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6E9F" w14:textId="7119D0A7" w:rsidR="008F0D7F" w:rsidRPr="00F93503" w:rsidRDefault="00113905" w:rsidP="00F93503">
      <w:pPr>
        <w:spacing w:before="120" w:after="12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>Children’s</w:t>
      </w:r>
      <w:r w:rsidR="00D057E7"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Emergency Department (CHED)</w:t>
      </w:r>
    </w:p>
    <w:p w14:paraId="03D46389" w14:textId="0A31FF40" w:rsidR="00D057E7" w:rsidRPr="00F93503" w:rsidRDefault="00075243" w:rsidP="00F93503">
      <w:pPr>
        <w:spacing w:before="120" w:after="12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>Diarrhoea and Vomiting</w:t>
      </w:r>
      <w:r w:rsidR="00C141B6"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(D&amp;V)</w:t>
      </w:r>
      <w:r w:rsidR="00D057E7"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Discharge Information Leaflet</w:t>
      </w:r>
    </w:p>
    <w:p w14:paraId="3928A3B0" w14:textId="032AEF46" w:rsidR="00852844" w:rsidRPr="000F2273" w:rsidRDefault="00936A58" w:rsidP="00F93503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Your child has been seen in the Emergency Department and the clinician has assessed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that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your child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may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>to be safely treated at home for their</w:t>
      </w:r>
      <w:r w:rsidR="00C141B6" w:rsidRPr="000F2273">
        <w:rPr>
          <w:rFonts w:ascii="Arial" w:hAnsi="Arial" w:cs="Arial"/>
          <w:color w:val="000000" w:themeColor="text1"/>
          <w:sz w:val="24"/>
          <w:szCs w:val="24"/>
        </w:rPr>
        <w:t xml:space="preserve"> stomach bug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.  </w:t>
      </w:r>
    </w:p>
    <w:p w14:paraId="48DA5712" w14:textId="6A331F6B" w:rsidR="00852844" w:rsidRPr="000F2273" w:rsidRDefault="00936A58" w:rsidP="00F93503">
      <w:pPr>
        <w:spacing w:before="120" w:after="120" w:line="240" w:lineRule="auto"/>
        <w:rPr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This leaflet is to advise you about how to manage your child’s </w:t>
      </w:r>
      <w:r w:rsidR="00075243" w:rsidRPr="000F2273">
        <w:rPr>
          <w:rFonts w:ascii="Arial" w:hAnsi="Arial" w:cs="Arial"/>
          <w:color w:val="000000" w:themeColor="text1"/>
          <w:sz w:val="24"/>
          <w:szCs w:val="24"/>
        </w:rPr>
        <w:t>hydration needs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and to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help you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decide where and when to get further advice or assessment </w:t>
      </w:r>
      <w:r w:rsidR="00D50B09" w:rsidRPr="000F2273">
        <w:rPr>
          <w:rFonts w:ascii="Arial" w:hAnsi="Arial" w:cs="Arial"/>
          <w:color w:val="000000" w:themeColor="text1"/>
          <w:sz w:val="24"/>
          <w:szCs w:val="24"/>
        </w:rPr>
        <w:t>if</w:t>
      </w:r>
      <w:r w:rsidR="000F28E5" w:rsidRPr="000F22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>needed.</w:t>
      </w:r>
    </w:p>
    <w:p w14:paraId="21CACE54" w14:textId="77777777" w:rsidR="00F93503" w:rsidRDefault="00211537" w:rsidP="00F9350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b/>
          <w:color w:val="000000" w:themeColor="text1"/>
          <w:sz w:val="24"/>
          <w:szCs w:val="24"/>
        </w:rPr>
        <w:t xml:space="preserve">My child </w:t>
      </w:r>
      <w:r w:rsidR="00C141B6" w:rsidRPr="000F2273">
        <w:rPr>
          <w:rFonts w:ascii="Arial" w:hAnsi="Arial" w:cs="Arial"/>
          <w:b/>
          <w:color w:val="000000" w:themeColor="text1"/>
          <w:sz w:val="24"/>
          <w:szCs w:val="24"/>
        </w:rPr>
        <w:t>is continuing to have D&amp;V</w:t>
      </w:r>
      <w:r w:rsidR="007D7FE6">
        <w:rPr>
          <w:rFonts w:ascii="Arial" w:hAnsi="Arial" w:cs="Arial"/>
          <w:b/>
          <w:color w:val="000000" w:themeColor="text1"/>
          <w:sz w:val="24"/>
          <w:szCs w:val="24"/>
        </w:rPr>
        <w:t>, s</w:t>
      </w:r>
      <w:r w:rsidRPr="000F2273">
        <w:rPr>
          <w:rFonts w:ascii="Arial" w:hAnsi="Arial" w:cs="Arial"/>
          <w:b/>
          <w:color w:val="000000" w:themeColor="text1"/>
          <w:sz w:val="24"/>
          <w:szCs w:val="24"/>
        </w:rPr>
        <w:t>hould I be worried?</w:t>
      </w:r>
    </w:p>
    <w:p w14:paraId="2B578E29" w14:textId="77D0D6BB" w:rsidR="005E1A4C" w:rsidRPr="00F93503" w:rsidRDefault="00C141B6" w:rsidP="00F93503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Diarrhoea usually gets better by itself over a period of 5-7 days and most children will be fully recovered within 2 weeks.  Vomiting often lasts 1-2 days and most children will stop within 3 days. </w:t>
      </w:r>
      <w:r w:rsidR="00211537" w:rsidRPr="000F2273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946F84">
        <w:rPr>
          <w:rFonts w:ascii="Arial" w:hAnsi="Arial" w:cs="Arial"/>
          <w:color w:val="000000" w:themeColor="text1"/>
          <w:sz w:val="24"/>
          <w:szCs w:val="24"/>
        </w:rPr>
        <w:t xml:space="preserve">Diarrhoea will usually be getting better by 7 days. 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>If your child’s symptoms are lasting longer than this, then you should contact a healthcare professional.</w:t>
      </w:r>
    </w:p>
    <w:p w14:paraId="2CC0A792" w14:textId="77777777" w:rsidR="00F24D3D" w:rsidRDefault="00C141B6" w:rsidP="00F24D3D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b/>
          <w:color w:val="000000" w:themeColor="text1"/>
          <w:sz w:val="24"/>
          <w:szCs w:val="24"/>
        </w:rPr>
        <w:t>Is my child dehydrated</w:t>
      </w:r>
      <w:r w:rsidR="00211537" w:rsidRPr="000F2273">
        <w:rPr>
          <w:rFonts w:ascii="Arial" w:hAnsi="Arial" w:cs="Arial"/>
          <w:b/>
          <w:color w:val="000000" w:themeColor="text1"/>
          <w:sz w:val="24"/>
          <w:szCs w:val="24"/>
        </w:rPr>
        <w:t>?</w:t>
      </w:r>
    </w:p>
    <w:p w14:paraId="7E6EEDAC" w14:textId="28C871C0" w:rsidR="00F93503" w:rsidRPr="00F24D3D" w:rsidRDefault="009311EB" w:rsidP="00F24D3D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Most children will</w:t>
      </w:r>
      <w:r w:rsidR="00317FD9">
        <w:rPr>
          <w:rFonts w:ascii="Arial" w:hAnsi="Arial" w:cs="Arial"/>
          <w:color w:val="000000" w:themeColor="text1"/>
          <w:sz w:val="24"/>
          <w:szCs w:val="24"/>
        </w:rPr>
        <w:t xml:space="preserve"> not become dehydrated despite quite a lot of vomiting or diarrhoea.  </w:t>
      </w:r>
      <w:r w:rsidR="00C141B6" w:rsidRPr="000F2273">
        <w:rPr>
          <w:rFonts w:ascii="Arial" w:hAnsi="Arial" w:cs="Arial"/>
          <w:color w:val="000000" w:themeColor="text1"/>
          <w:sz w:val="24"/>
          <w:szCs w:val="24"/>
        </w:rPr>
        <w:t>D&amp;V can lead to dehydration, which is when the body does not have enough water or the right balance of salts to carry out its normal functions</w:t>
      </w:r>
      <w:r w:rsidR="00957F13" w:rsidRPr="000F227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317FD9">
        <w:rPr>
          <w:rFonts w:ascii="Arial" w:hAnsi="Arial" w:cs="Arial"/>
          <w:color w:val="000000" w:themeColor="text1"/>
          <w:sz w:val="24"/>
          <w:szCs w:val="24"/>
        </w:rPr>
        <w:t xml:space="preserve"> This usually happens if the child is not drinking enough. </w:t>
      </w:r>
      <w:r w:rsidR="00957F13" w:rsidRPr="000F2273">
        <w:rPr>
          <w:rFonts w:ascii="Arial" w:hAnsi="Arial" w:cs="Arial"/>
          <w:color w:val="000000" w:themeColor="text1"/>
          <w:sz w:val="24"/>
          <w:szCs w:val="24"/>
        </w:rPr>
        <w:t xml:space="preserve"> If the dehydration becomes severe it can be </w:t>
      </w:r>
      <w:r w:rsidR="007D7FE6" w:rsidRPr="000F2273">
        <w:rPr>
          <w:rFonts w:ascii="Arial" w:hAnsi="Arial" w:cs="Arial"/>
          <w:color w:val="000000" w:themeColor="text1"/>
          <w:sz w:val="24"/>
          <w:szCs w:val="24"/>
        </w:rPr>
        <w:t>dangerous.</w:t>
      </w:r>
    </w:p>
    <w:p w14:paraId="6F2387DD" w14:textId="77777777" w:rsidR="00F93503" w:rsidRDefault="00A750B2" w:rsidP="00F93503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b/>
          <w:bCs/>
          <w:color w:val="000000" w:themeColor="text1"/>
          <w:sz w:val="24"/>
          <w:szCs w:val="24"/>
        </w:rPr>
        <w:t>Some signs are more significant:</w:t>
      </w:r>
    </w:p>
    <w:p w14:paraId="2838A214" w14:textId="1E990362" w:rsidR="009311EB" w:rsidRPr="00F93503" w:rsidRDefault="00A750B2" w:rsidP="00F9350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color w:val="000000" w:themeColor="text1"/>
          <w:sz w:val="24"/>
          <w:szCs w:val="24"/>
        </w:rPr>
        <w:t>Prolonged periods of reduced responsiveness</w:t>
      </w:r>
    </w:p>
    <w:p w14:paraId="77A02698" w14:textId="2CA5720B" w:rsidR="00A750B2" w:rsidRPr="000F2273" w:rsidRDefault="009311EB" w:rsidP="00F93503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</w:t>
      </w:r>
      <w:r w:rsidR="00A750B2" w:rsidRPr="000F2273">
        <w:rPr>
          <w:rFonts w:ascii="Arial" w:hAnsi="Arial" w:cs="Arial"/>
          <w:color w:val="000000" w:themeColor="text1"/>
          <w:sz w:val="24"/>
          <w:szCs w:val="24"/>
        </w:rPr>
        <w:t>eing unable to drink despite having medicines (paracetamol and ibuprofen)</w:t>
      </w:r>
    </w:p>
    <w:p w14:paraId="55F582B0" w14:textId="56B4CFEA" w:rsidR="00A750B2" w:rsidRDefault="00A750B2" w:rsidP="00F93503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Eyes appearing to be sunken</w:t>
      </w:r>
    </w:p>
    <w:p w14:paraId="1936E6B8" w14:textId="7DE119A3" w:rsidR="00A750B2" w:rsidRDefault="00A750B2" w:rsidP="00F93503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Vomit that contains blood or is very dark green (bright green and yellow is normal)</w:t>
      </w:r>
    </w:p>
    <w:p w14:paraId="11ECD954" w14:textId="63C32172" w:rsidR="009311EB" w:rsidRDefault="009311EB" w:rsidP="00F93503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</w:t>
      </w:r>
      <w:r w:rsidRPr="009311EB">
        <w:rPr>
          <w:rFonts w:ascii="Arial" w:hAnsi="Arial" w:cs="Arial"/>
          <w:color w:val="000000" w:themeColor="text1"/>
          <w:sz w:val="24"/>
          <w:szCs w:val="24"/>
        </w:rPr>
        <w:t>assing less than half the amount of urine as normal</w:t>
      </w:r>
    </w:p>
    <w:p w14:paraId="20EE4B0C" w14:textId="4AA7F396" w:rsidR="009311EB" w:rsidRPr="000F2273" w:rsidRDefault="009311EB" w:rsidP="00F93503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</w:t>
      </w:r>
      <w:r w:rsidRPr="009311EB">
        <w:rPr>
          <w:rFonts w:ascii="Arial" w:hAnsi="Arial" w:cs="Arial"/>
          <w:color w:val="000000" w:themeColor="text1"/>
          <w:sz w:val="24"/>
          <w:szCs w:val="24"/>
        </w:rPr>
        <w:t xml:space="preserve">ale or mottled skin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or </w:t>
      </w:r>
      <w:r w:rsidRPr="009311EB">
        <w:rPr>
          <w:rFonts w:ascii="Arial" w:hAnsi="Arial" w:cs="Arial"/>
          <w:color w:val="000000" w:themeColor="text1"/>
          <w:sz w:val="24"/>
          <w:szCs w:val="24"/>
        </w:rPr>
        <w:t>cold hands and feet</w:t>
      </w:r>
    </w:p>
    <w:p w14:paraId="0D0FEB6B" w14:textId="77777777" w:rsidR="00946F84" w:rsidRDefault="00946F84" w:rsidP="00F93503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46F84">
        <w:rPr>
          <w:rFonts w:ascii="Arial" w:hAnsi="Arial" w:cs="Arial"/>
          <w:b/>
          <w:bCs/>
          <w:color w:val="000000" w:themeColor="text1"/>
          <w:sz w:val="24"/>
          <w:szCs w:val="24"/>
        </w:rPr>
        <w:t>For these signs seek medical advice (see “where can I get help?”)</w:t>
      </w:r>
    </w:p>
    <w:p w14:paraId="6E9739C8" w14:textId="0C6D08AD" w:rsidR="00F93503" w:rsidRDefault="00A750B2" w:rsidP="00F9350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b/>
          <w:bCs/>
          <w:color w:val="000000" w:themeColor="text1"/>
          <w:sz w:val="24"/>
          <w:szCs w:val="24"/>
        </w:rPr>
        <w:t>Some signs are quite common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and can be worrying, but </w:t>
      </w:r>
      <w:r w:rsidR="00317FD9">
        <w:rPr>
          <w:rFonts w:ascii="Arial" w:hAnsi="Arial" w:cs="Arial"/>
          <w:color w:val="000000" w:themeColor="text1"/>
          <w:sz w:val="24"/>
          <w:szCs w:val="24"/>
        </w:rPr>
        <w:t>can usually be managed with medicines and encouraging them to drink</w:t>
      </w:r>
      <w:r w:rsidR="00F93503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1CA0DCB2" w14:textId="213AFA0B" w:rsidR="00A750B2" w:rsidRPr="00F93503" w:rsidRDefault="00A750B2" w:rsidP="00F9350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color w:val="000000" w:themeColor="text1"/>
          <w:sz w:val="24"/>
          <w:szCs w:val="24"/>
        </w:rPr>
        <w:t>Passing less urine than when they are well</w:t>
      </w:r>
    </w:p>
    <w:p w14:paraId="623F62EB" w14:textId="77777777" w:rsidR="00A750B2" w:rsidRPr="000F2273" w:rsidRDefault="00A750B2" w:rsidP="00F93503">
      <w:pPr>
        <w:pStyle w:val="ListParagraph"/>
        <w:numPr>
          <w:ilvl w:val="0"/>
          <w:numId w:val="2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>Being miserable or less active</w:t>
      </w:r>
    </w:p>
    <w:p w14:paraId="34C2AB70" w14:textId="3BE308F8" w:rsidR="00A750B2" w:rsidRPr="000F2273" w:rsidRDefault="00A750B2" w:rsidP="00F93503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If your child </w:t>
      </w:r>
      <w:r w:rsidR="00946F84">
        <w:rPr>
          <w:rFonts w:ascii="Arial" w:hAnsi="Arial" w:cs="Arial"/>
          <w:color w:val="000000" w:themeColor="text1"/>
          <w:sz w:val="24"/>
          <w:szCs w:val="24"/>
        </w:rPr>
        <w:t>has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not had any paracetamol within the last 4 hours, or ibuprofen in the past 6 hours, you can give them medicine and see if they improve if you feel it is safe to do that.  </w:t>
      </w:r>
    </w:p>
    <w:p w14:paraId="2B37A7E7" w14:textId="1EB9979C" w:rsidR="00A750B2" w:rsidRPr="000F2273" w:rsidRDefault="00A750B2" w:rsidP="00F93503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>If they have had all the medicine that they are allowed to have</w:t>
      </w:r>
      <w:r w:rsidR="002270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17FD9">
        <w:rPr>
          <w:rFonts w:ascii="Arial" w:hAnsi="Arial" w:cs="Arial"/>
          <w:color w:val="000000" w:themeColor="text1"/>
          <w:sz w:val="24"/>
          <w:szCs w:val="24"/>
        </w:rPr>
        <w:t>and you are worried or unsure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then you should seek medical advice </w:t>
      </w:r>
      <w:r w:rsidRPr="000F2273">
        <w:rPr>
          <w:rFonts w:ascii="Arial" w:hAnsi="Arial" w:cs="Arial"/>
          <w:b/>
          <w:bCs/>
          <w:color w:val="000000" w:themeColor="text1"/>
          <w:sz w:val="24"/>
          <w:szCs w:val="24"/>
        </w:rPr>
        <w:t>(see “where can I get help?” on the last page).</w:t>
      </w:r>
    </w:p>
    <w:p w14:paraId="6C20F575" w14:textId="75E95730" w:rsidR="00F93503" w:rsidRDefault="00C67EF4" w:rsidP="00F93503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b/>
          <w:bCs/>
          <w:color w:val="000000" w:themeColor="text1"/>
          <w:sz w:val="24"/>
          <w:szCs w:val="24"/>
        </w:rPr>
        <w:t>How to prevent dehydration</w:t>
      </w:r>
      <w:r w:rsidR="00F24D3D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</w:p>
    <w:p w14:paraId="7AA08FD1" w14:textId="7C2D2CEA" w:rsidR="00C67EF4" w:rsidRPr="00F93503" w:rsidRDefault="00C67EF4" w:rsidP="00F9350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color w:val="000000" w:themeColor="text1"/>
          <w:sz w:val="24"/>
          <w:szCs w:val="24"/>
        </w:rPr>
        <w:t xml:space="preserve">If your child has </w:t>
      </w:r>
      <w:r w:rsidR="001A4571" w:rsidRPr="00F93503">
        <w:rPr>
          <w:rFonts w:ascii="Arial" w:hAnsi="Arial" w:cs="Arial"/>
          <w:color w:val="000000" w:themeColor="text1"/>
          <w:sz w:val="24"/>
          <w:szCs w:val="24"/>
        </w:rPr>
        <w:t xml:space="preserve">D&amp;V </w:t>
      </w:r>
      <w:r w:rsidRPr="00F93503">
        <w:rPr>
          <w:rFonts w:ascii="Arial" w:hAnsi="Arial" w:cs="Arial"/>
          <w:color w:val="000000" w:themeColor="text1"/>
          <w:sz w:val="24"/>
          <w:szCs w:val="24"/>
        </w:rPr>
        <w:t xml:space="preserve">but is not dehydrated then keep feeding them little and often, ensuring that you are offering plenty of fluids.  </w:t>
      </w:r>
    </w:p>
    <w:p w14:paraId="7E405082" w14:textId="77777777" w:rsidR="00576646" w:rsidRDefault="00C67EF4" w:rsidP="00F93503">
      <w:pPr>
        <w:pStyle w:val="ListParagraph"/>
        <w:numPr>
          <w:ilvl w:val="0"/>
          <w:numId w:val="8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576646">
        <w:rPr>
          <w:rFonts w:ascii="Arial" w:hAnsi="Arial" w:cs="Arial"/>
          <w:color w:val="000000" w:themeColor="text1"/>
          <w:sz w:val="24"/>
          <w:szCs w:val="24"/>
        </w:rPr>
        <w:t xml:space="preserve">Give your child frequent small drinks.  Try to minimise the amount they can gulp as this may make their vomiting worse.  </w:t>
      </w:r>
    </w:p>
    <w:p w14:paraId="7EC7E228" w14:textId="61AA53A5" w:rsidR="00F93503" w:rsidRDefault="00317FD9" w:rsidP="00F9350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576646">
        <w:rPr>
          <w:rFonts w:ascii="Arial" w:hAnsi="Arial" w:cs="Arial"/>
          <w:color w:val="000000" w:themeColor="text1"/>
          <w:sz w:val="24"/>
          <w:szCs w:val="24"/>
        </w:rPr>
        <w:t xml:space="preserve">If your child is usually breast fed or bottle </w:t>
      </w:r>
      <w:r w:rsidR="00623CAC" w:rsidRPr="00576646">
        <w:rPr>
          <w:rFonts w:ascii="Arial" w:hAnsi="Arial" w:cs="Arial"/>
          <w:color w:val="000000" w:themeColor="text1"/>
          <w:sz w:val="24"/>
          <w:szCs w:val="24"/>
        </w:rPr>
        <w:t>fed,</w:t>
      </w:r>
      <w:r w:rsidRPr="00576646">
        <w:rPr>
          <w:rFonts w:ascii="Arial" w:hAnsi="Arial" w:cs="Arial"/>
          <w:color w:val="000000" w:themeColor="text1"/>
          <w:sz w:val="24"/>
          <w:szCs w:val="24"/>
        </w:rPr>
        <w:t xml:space="preserve"> you should continue to give them milk.  </w:t>
      </w:r>
    </w:p>
    <w:p w14:paraId="1D3D658B" w14:textId="4E28656D" w:rsidR="00576646" w:rsidRPr="00F93503" w:rsidRDefault="00317FD9" w:rsidP="00F9350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color w:val="000000" w:themeColor="text1"/>
          <w:sz w:val="24"/>
          <w:szCs w:val="24"/>
        </w:rPr>
        <w:lastRenderedPageBreak/>
        <w:t>For older children, d</w:t>
      </w:r>
      <w:r w:rsidR="00C67EF4" w:rsidRPr="00F93503">
        <w:rPr>
          <w:rFonts w:ascii="Arial" w:hAnsi="Arial" w:cs="Arial"/>
          <w:color w:val="000000" w:themeColor="text1"/>
          <w:sz w:val="24"/>
          <w:szCs w:val="24"/>
        </w:rPr>
        <w:t xml:space="preserve">iluted apple juice </w:t>
      </w:r>
      <w:r w:rsidR="001A4571" w:rsidRPr="00F93503">
        <w:rPr>
          <w:rFonts w:ascii="Arial" w:hAnsi="Arial" w:cs="Arial"/>
          <w:color w:val="000000" w:themeColor="text1"/>
          <w:sz w:val="24"/>
          <w:szCs w:val="24"/>
        </w:rPr>
        <w:t>-</w:t>
      </w:r>
      <w:r w:rsidR="00C67EF4" w:rsidRPr="00F93503">
        <w:rPr>
          <w:rFonts w:ascii="Arial" w:hAnsi="Arial" w:cs="Arial"/>
          <w:color w:val="000000" w:themeColor="text1"/>
          <w:sz w:val="24"/>
          <w:szCs w:val="24"/>
        </w:rPr>
        <w:t>50% apple juice</w:t>
      </w:r>
      <w:r w:rsidR="001A4571" w:rsidRPr="00F93503">
        <w:rPr>
          <w:rFonts w:ascii="Arial" w:hAnsi="Arial" w:cs="Arial"/>
          <w:color w:val="000000" w:themeColor="text1"/>
          <w:sz w:val="24"/>
          <w:szCs w:val="24"/>
        </w:rPr>
        <w:t xml:space="preserve"> (not sugar free)</w:t>
      </w:r>
      <w:r w:rsidR="00C67EF4" w:rsidRPr="00F93503">
        <w:rPr>
          <w:rFonts w:ascii="Arial" w:hAnsi="Arial" w:cs="Arial"/>
          <w:color w:val="000000" w:themeColor="text1"/>
          <w:sz w:val="24"/>
          <w:szCs w:val="24"/>
        </w:rPr>
        <w:t>, 50% water</w:t>
      </w:r>
      <w:r w:rsidR="001A4571" w:rsidRPr="00F93503">
        <w:rPr>
          <w:rFonts w:ascii="Arial" w:hAnsi="Arial" w:cs="Arial"/>
          <w:color w:val="000000" w:themeColor="text1"/>
          <w:sz w:val="24"/>
          <w:szCs w:val="24"/>
        </w:rPr>
        <w:t>-</w:t>
      </w:r>
      <w:r w:rsidR="00C67EF4" w:rsidRPr="00F93503">
        <w:rPr>
          <w:rFonts w:ascii="Arial" w:hAnsi="Arial" w:cs="Arial"/>
          <w:color w:val="000000" w:themeColor="text1"/>
          <w:sz w:val="24"/>
          <w:szCs w:val="24"/>
        </w:rPr>
        <w:t xml:space="preserve"> has been proven to be an effective fluid and is better tolerated than Oral Rehydration </w:t>
      </w:r>
      <w:r w:rsidR="001A4571" w:rsidRPr="00F93503">
        <w:rPr>
          <w:rFonts w:ascii="Arial" w:hAnsi="Arial" w:cs="Arial"/>
          <w:color w:val="000000" w:themeColor="text1"/>
          <w:sz w:val="24"/>
          <w:szCs w:val="24"/>
        </w:rPr>
        <w:t xml:space="preserve">Solution </w:t>
      </w:r>
      <w:r w:rsidR="00C67EF4" w:rsidRPr="00F93503">
        <w:rPr>
          <w:rFonts w:ascii="Arial" w:hAnsi="Arial" w:cs="Arial"/>
          <w:color w:val="000000" w:themeColor="text1"/>
          <w:sz w:val="24"/>
          <w:szCs w:val="24"/>
        </w:rPr>
        <w:t xml:space="preserve">(ORS).  </w:t>
      </w:r>
    </w:p>
    <w:p w14:paraId="172937DC" w14:textId="77777777" w:rsidR="00576646" w:rsidRDefault="00C67EF4" w:rsidP="00F93503">
      <w:pPr>
        <w:pStyle w:val="ListParagraph"/>
        <w:numPr>
          <w:ilvl w:val="0"/>
          <w:numId w:val="8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576646">
        <w:rPr>
          <w:rFonts w:ascii="Arial" w:hAnsi="Arial" w:cs="Arial"/>
          <w:color w:val="000000" w:themeColor="text1"/>
          <w:sz w:val="24"/>
          <w:szCs w:val="24"/>
        </w:rPr>
        <w:t>If you</w:t>
      </w:r>
      <w:r w:rsidR="001A4571" w:rsidRPr="00576646">
        <w:rPr>
          <w:rFonts w:ascii="Arial" w:hAnsi="Arial" w:cs="Arial"/>
          <w:color w:val="000000" w:themeColor="text1"/>
          <w:sz w:val="24"/>
          <w:szCs w:val="24"/>
        </w:rPr>
        <w:t>r child</w:t>
      </w:r>
      <w:r w:rsidRPr="00576646">
        <w:rPr>
          <w:rFonts w:ascii="Arial" w:hAnsi="Arial" w:cs="Arial"/>
          <w:color w:val="000000" w:themeColor="text1"/>
          <w:sz w:val="24"/>
          <w:szCs w:val="24"/>
        </w:rPr>
        <w:t xml:space="preserve"> prefer</w:t>
      </w:r>
      <w:r w:rsidR="001A4571" w:rsidRPr="00576646">
        <w:rPr>
          <w:rFonts w:ascii="Arial" w:hAnsi="Arial" w:cs="Arial"/>
          <w:color w:val="000000" w:themeColor="text1"/>
          <w:sz w:val="24"/>
          <w:szCs w:val="24"/>
        </w:rPr>
        <w:t>s</w:t>
      </w:r>
      <w:r w:rsidRPr="00576646">
        <w:rPr>
          <w:rFonts w:ascii="Arial" w:hAnsi="Arial" w:cs="Arial"/>
          <w:color w:val="000000" w:themeColor="text1"/>
          <w:sz w:val="24"/>
          <w:szCs w:val="24"/>
        </w:rPr>
        <w:t xml:space="preserve"> ORS </w:t>
      </w:r>
      <w:r w:rsidR="001A4571" w:rsidRPr="00576646">
        <w:rPr>
          <w:rFonts w:ascii="Arial" w:hAnsi="Arial" w:cs="Arial"/>
          <w:color w:val="000000" w:themeColor="text1"/>
          <w:sz w:val="24"/>
          <w:szCs w:val="24"/>
        </w:rPr>
        <w:t>(</w:t>
      </w:r>
      <w:r w:rsidRPr="00576646">
        <w:rPr>
          <w:rFonts w:ascii="Arial" w:hAnsi="Arial" w:cs="Arial"/>
          <w:color w:val="000000" w:themeColor="text1"/>
          <w:sz w:val="24"/>
          <w:szCs w:val="24"/>
        </w:rPr>
        <w:t>such as Dioralyte</w:t>
      </w:r>
      <w:r w:rsidR="001A4571" w:rsidRPr="00576646">
        <w:rPr>
          <w:rFonts w:ascii="Arial" w:hAnsi="Arial" w:cs="Arial"/>
          <w:color w:val="000000" w:themeColor="text1"/>
          <w:sz w:val="24"/>
          <w:szCs w:val="24"/>
        </w:rPr>
        <w:t>)</w:t>
      </w:r>
      <w:r w:rsidRPr="005766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A4571" w:rsidRPr="00576646">
        <w:rPr>
          <w:rFonts w:ascii="Arial" w:hAnsi="Arial" w:cs="Arial"/>
          <w:color w:val="000000" w:themeColor="text1"/>
          <w:sz w:val="24"/>
          <w:szCs w:val="24"/>
        </w:rPr>
        <w:t xml:space="preserve">this </w:t>
      </w:r>
      <w:r w:rsidRPr="00576646">
        <w:rPr>
          <w:rFonts w:ascii="Arial" w:hAnsi="Arial" w:cs="Arial"/>
          <w:color w:val="000000" w:themeColor="text1"/>
          <w:sz w:val="24"/>
          <w:szCs w:val="24"/>
        </w:rPr>
        <w:t>is available over the counter.</w:t>
      </w:r>
    </w:p>
    <w:p w14:paraId="6BCADF74" w14:textId="1218C1EB" w:rsidR="00C67EF4" w:rsidRPr="00576646" w:rsidRDefault="00C67EF4" w:rsidP="00F93503">
      <w:pPr>
        <w:pStyle w:val="ListParagraph"/>
        <w:numPr>
          <w:ilvl w:val="0"/>
          <w:numId w:val="8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576646">
        <w:rPr>
          <w:rFonts w:ascii="Arial" w:hAnsi="Arial" w:cs="Arial"/>
          <w:color w:val="000000" w:themeColor="text1"/>
          <w:sz w:val="24"/>
          <w:szCs w:val="24"/>
        </w:rPr>
        <w:t>We recommend that you give your child 5-10 m</w:t>
      </w:r>
      <w:r w:rsidR="00576646">
        <w:rPr>
          <w:rFonts w:ascii="Arial" w:hAnsi="Arial" w:cs="Arial"/>
          <w:color w:val="000000" w:themeColor="text1"/>
          <w:sz w:val="24"/>
          <w:szCs w:val="24"/>
        </w:rPr>
        <w:t>illilitres</w:t>
      </w:r>
      <w:r w:rsidRPr="00576646">
        <w:rPr>
          <w:rFonts w:ascii="Arial" w:hAnsi="Arial" w:cs="Arial"/>
          <w:color w:val="000000" w:themeColor="text1"/>
          <w:sz w:val="24"/>
          <w:szCs w:val="24"/>
        </w:rPr>
        <w:t xml:space="preserve"> of fluid every 10 minutes to ensure hydration.  You can use a small syringe to give this if necessary.</w:t>
      </w:r>
    </w:p>
    <w:p w14:paraId="4EB82E77" w14:textId="77777777" w:rsidR="00F93503" w:rsidRDefault="00211537" w:rsidP="00F9350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b/>
          <w:color w:val="000000" w:themeColor="text1"/>
          <w:sz w:val="24"/>
          <w:szCs w:val="24"/>
        </w:rPr>
        <w:t>Is it always safe to give my child paracetamol or ibuprofen?</w:t>
      </w:r>
    </w:p>
    <w:p w14:paraId="0886F49F" w14:textId="4F88D09E" w:rsidR="00852844" w:rsidRPr="00F93503" w:rsidRDefault="00211537" w:rsidP="00F9350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>It is always safe to give these medicines unless you have been told not to by a health care professional.  You can give these medicines even if your child is not eating or drinking and even if they are vomiting.</w:t>
      </w:r>
    </w:p>
    <w:p w14:paraId="0E5DAAB7" w14:textId="7E4C3A77" w:rsidR="00211537" w:rsidRPr="000F2273" w:rsidRDefault="00211537" w:rsidP="00F93503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If you are going to get your child seen, it is </w:t>
      </w:r>
      <w:r w:rsidR="00FB4F09" w:rsidRPr="000F2273">
        <w:rPr>
          <w:rFonts w:ascii="Arial" w:hAnsi="Arial" w:cs="Arial"/>
          <w:color w:val="000000" w:themeColor="text1"/>
          <w:sz w:val="24"/>
          <w:szCs w:val="24"/>
        </w:rPr>
        <w:t>helpful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if they have had these medicines before they arrive.  Paracetamol and ibuprofen won’t interfere with a medical assessment or mask a dangerous illness.</w:t>
      </w:r>
    </w:p>
    <w:p w14:paraId="339D76A6" w14:textId="77777777" w:rsidR="00F93503" w:rsidRDefault="00211537" w:rsidP="00F93503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b/>
          <w:bCs/>
          <w:color w:val="000000" w:themeColor="text1"/>
          <w:sz w:val="24"/>
          <w:szCs w:val="24"/>
        </w:rPr>
        <w:t>Giving medicines to your unwell child</w:t>
      </w:r>
    </w:p>
    <w:p w14:paraId="7313DE84" w14:textId="75A6D1F5" w:rsidR="00F93503" w:rsidRDefault="00211537" w:rsidP="00F93503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>When giving paracetamol and ibuprofen you should always follow the instructions on the bottles.</w:t>
      </w:r>
      <w:r w:rsidR="00BB119E" w:rsidRPr="000F22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>Here are some answers to some frequently asked questions about these medicines:</w:t>
      </w:r>
    </w:p>
    <w:p w14:paraId="7F391F7C" w14:textId="2E2E6FCA" w:rsidR="00852844" w:rsidRPr="00F93503" w:rsidRDefault="00211537" w:rsidP="00F9350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color w:val="000000" w:themeColor="text1"/>
          <w:sz w:val="24"/>
          <w:szCs w:val="24"/>
        </w:rPr>
        <w:t>It is safe to give both medicines to your child if you don’t go above the recommended dose for either in a 24-hour period or give them more often than the bottle says you can.</w:t>
      </w:r>
      <w:r w:rsidRPr="00F93503">
        <w:rPr>
          <w:rFonts w:ascii="Arial" w:hAnsi="Arial" w:cs="Arial"/>
          <w:noProof/>
          <w:color w:val="000000" w:themeColor="text1"/>
          <w:sz w:val="24"/>
          <w:szCs w:val="24"/>
        </w:rPr>
        <w:t xml:space="preserve"> </w:t>
      </w:r>
    </w:p>
    <w:p w14:paraId="5804EE94" w14:textId="54EE521F" w:rsidR="00852844" w:rsidRPr="000F2273" w:rsidRDefault="00211537" w:rsidP="00F93503">
      <w:pPr>
        <w:pStyle w:val="ListParagraph"/>
        <w:numPr>
          <w:ilvl w:val="0"/>
          <w:numId w:val="6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It is recommended that if you give both you should wait at least an hour after giving the first medicine before deciding to give the second.  </w:t>
      </w:r>
    </w:p>
    <w:p w14:paraId="1F480DEB" w14:textId="314A6357" w:rsidR="00852844" w:rsidRPr="000F2273" w:rsidRDefault="00211537" w:rsidP="00F93503">
      <w:pPr>
        <w:pStyle w:val="ListParagraph"/>
        <w:numPr>
          <w:ilvl w:val="0"/>
          <w:numId w:val="6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It isn’t dangerous to give them together but </w:t>
      </w:r>
      <w:r w:rsidR="004E66DA">
        <w:rPr>
          <w:rFonts w:ascii="Arial" w:hAnsi="Arial" w:cs="Arial"/>
          <w:color w:val="000000" w:themeColor="text1"/>
          <w:sz w:val="24"/>
          <w:szCs w:val="24"/>
        </w:rPr>
        <w:t>spacing</w:t>
      </w:r>
      <w:r w:rsidR="004E66DA" w:rsidRPr="000F22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>them out helps by giving a better spread over 24 hours.</w:t>
      </w:r>
    </w:p>
    <w:p w14:paraId="427E07C0" w14:textId="2D46A875" w:rsidR="00852844" w:rsidRPr="000F2273" w:rsidRDefault="00211537" w:rsidP="00F93503">
      <w:pPr>
        <w:pStyle w:val="ListParagraph"/>
        <w:numPr>
          <w:ilvl w:val="0"/>
          <w:numId w:val="6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>Your child doesn’t need to have a fever to benefit from medicines.  You should give your child paracetamol or ibuprofen even if they don’t have a fever if they seem miserable, in pain or don’t want to eat or drink.</w:t>
      </w:r>
    </w:p>
    <w:p w14:paraId="4530D814" w14:textId="684115E1" w:rsidR="00852844" w:rsidRPr="000F2273" w:rsidRDefault="00936A58" w:rsidP="00F93503">
      <w:pPr>
        <w:spacing w:before="120" w:after="12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b/>
          <w:color w:val="000000" w:themeColor="text1"/>
          <w:sz w:val="24"/>
          <w:szCs w:val="24"/>
        </w:rPr>
        <w:t>Where can I get help?</w:t>
      </w:r>
    </w:p>
    <w:p w14:paraId="22624075" w14:textId="77777777" w:rsidR="00F93503" w:rsidRPr="00F93503" w:rsidRDefault="00936A58" w:rsidP="00F93503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>NHS 111 website or phone advice service</w:t>
      </w:r>
    </w:p>
    <w:p w14:paraId="419A3328" w14:textId="0791A41B" w:rsidR="00852844" w:rsidRPr="00F93503" w:rsidRDefault="00936A58" w:rsidP="00F93503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color w:val="000000" w:themeColor="text1"/>
          <w:sz w:val="24"/>
          <w:szCs w:val="24"/>
        </w:rPr>
        <w:t>If you feel that you can manage your child’s illness, but you want advice about something (Your local pharmacist may also be able to help)</w:t>
      </w:r>
    </w:p>
    <w:p w14:paraId="5CCDF375" w14:textId="5FE2F381" w:rsidR="004B627B" w:rsidRPr="000F2273" w:rsidRDefault="00936A58" w:rsidP="00F93503">
      <w:pPr>
        <w:pStyle w:val="ListParagraph"/>
        <w:numPr>
          <w:ilvl w:val="0"/>
          <w:numId w:val="3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>If you are unsure about whether your child needs to be seen or needs medical treatment</w:t>
      </w:r>
    </w:p>
    <w:p w14:paraId="5A4D384B" w14:textId="77777777" w:rsidR="00F93503" w:rsidRPr="00F93503" w:rsidRDefault="00936A58" w:rsidP="00F93503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>Your GP or the NHS walk in centre</w:t>
      </w:r>
    </w:p>
    <w:p w14:paraId="425074F6" w14:textId="2A8C0FF7" w:rsidR="00852844" w:rsidRPr="00F93503" w:rsidRDefault="00936A58" w:rsidP="00F93503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color w:val="000000" w:themeColor="text1"/>
          <w:sz w:val="24"/>
          <w:szCs w:val="24"/>
        </w:rPr>
        <w:t>If you have been advised to go there by 111</w:t>
      </w:r>
    </w:p>
    <w:p w14:paraId="331EF590" w14:textId="5880A98A" w:rsidR="001F2970" w:rsidRPr="00F93503" w:rsidRDefault="00936A58" w:rsidP="00F93503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>If you feel that your child needs a medical assessment soon but is not an emergency</w:t>
      </w:r>
    </w:p>
    <w:p w14:paraId="3E36F89F" w14:textId="77777777" w:rsidR="00F93503" w:rsidRDefault="00936A58" w:rsidP="00F93503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>Go to yo</w:t>
      </w:r>
      <w:r w:rsidR="001F76CF"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>u</w:t>
      </w:r>
      <w:r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>r nearest Emergency Department or phone 999</w:t>
      </w:r>
    </w:p>
    <w:p w14:paraId="32AE75DA" w14:textId="3CBD1E0F" w:rsidR="00852844" w:rsidRPr="00F93503" w:rsidRDefault="00936A58" w:rsidP="00F9350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503">
        <w:rPr>
          <w:rFonts w:ascii="Arial" w:hAnsi="Arial" w:cs="Arial"/>
          <w:color w:val="000000" w:themeColor="text1"/>
          <w:sz w:val="24"/>
          <w:szCs w:val="24"/>
        </w:rPr>
        <w:t>If your child has the significant features above</w:t>
      </w:r>
    </w:p>
    <w:p w14:paraId="6EEC8079" w14:textId="4CFB0E86" w:rsidR="00852844" w:rsidRPr="000F2273" w:rsidRDefault="00936A58" w:rsidP="00F93503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>If your instinct is that your child is dangerously unwell, especially if they have had paracetamol and ibuprofen</w:t>
      </w:r>
    </w:p>
    <w:p w14:paraId="5AACE63D" w14:textId="5D80BD44" w:rsidR="000F2273" w:rsidRDefault="00936A58" w:rsidP="00F93503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>If you are advised to do so by 111 or your GP</w:t>
      </w:r>
    </w:p>
    <w:p w14:paraId="0BE22CB5" w14:textId="1FA7C0CE" w:rsidR="007A7FB4" w:rsidRPr="005E59E5" w:rsidRDefault="00F93503" w:rsidP="005E59E5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noProof/>
          <w:color w:val="000000" w:themeColor="text1"/>
          <w:lang w:eastAsia="en-GB"/>
        </w:rPr>
        <w:drawing>
          <wp:anchor distT="0" distB="0" distL="114300" distR="114300" simplePos="0" relativeHeight="251659264" behindDoc="0" locked="0" layoutInCell="1" allowOverlap="1" wp14:anchorId="708EB24E" wp14:editId="7F5A9AB4">
            <wp:simplePos x="0" y="0"/>
            <wp:positionH relativeFrom="margin">
              <wp:posOffset>3921760</wp:posOffset>
            </wp:positionH>
            <wp:positionV relativeFrom="page">
              <wp:posOffset>9592945</wp:posOffset>
            </wp:positionV>
            <wp:extent cx="932815" cy="494030"/>
            <wp:effectExtent l="0" t="0" r="635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F2273">
        <w:rPr>
          <w:noProof/>
          <w:color w:val="000000" w:themeColor="text1"/>
          <w:lang w:eastAsia="en-GB"/>
        </w:rPr>
        <w:drawing>
          <wp:anchor distT="0" distB="0" distL="114300" distR="114300" simplePos="0" relativeHeight="251658240" behindDoc="0" locked="0" layoutInCell="1" allowOverlap="1" wp14:anchorId="22E524B4" wp14:editId="44BDE1A2">
            <wp:simplePos x="0" y="0"/>
            <wp:positionH relativeFrom="column">
              <wp:posOffset>1868170</wp:posOffset>
            </wp:positionH>
            <wp:positionV relativeFrom="page">
              <wp:posOffset>9534525</wp:posOffset>
            </wp:positionV>
            <wp:extent cx="523875" cy="523875"/>
            <wp:effectExtent l="0" t="0" r="9525" b="9525"/>
            <wp:wrapNone/>
            <wp:docPr id="15" name="Picture 15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844" w:rsidRPr="000F2273">
        <w:rPr>
          <w:rFonts w:ascii="Arial" w:hAnsi="Arial" w:cs="Arial"/>
          <w:color w:val="000000" w:themeColor="text1"/>
          <w:sz w:val="24"/>
          <w:szCs w:val="24"/>
        </w:rPr>
        <w:t xml:space="preserve">We aim to provide the best care for every patient. So, we would like your feedback on the quality of the care you have received from the Hospital. Please visit </w:t>
      </w:r>
      <w:hyperlink r:id="rId10" w:history="1">
        <w:r w:rsidR="00852844" w:rsidRPr="000F2273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http://ratenhs.uk/IQu9vx</w:t>
        </w:r>
      </w:hyperlink>
      <w:r w:rsidR="00852844" w:rsidRPr="000F22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55664" w:rsidRPr="000F2273">
        <w:rPr>
          <w:rFonts w:ascii="Arial" w:hAnsi="Arial" w:cs="Arial"/>
          <w:color w:val="000000" w:themeColor="text1"/>
          <w:sz w:val="24"/>
          <w:szCs w:val="24"/>
        </w:rPr>
        <w:t xml:space="preserve">             </w:t>
      </w:r>
      <w:r w:rsidR="00BE5090" w:rsidRPr="000F2273">
        <w:rPr>
          <w:color w:val="000000" w:themeColor="text1"/>
        </w:rPr>
        <w:tab/>
      </w:r>
    </w:p>
    <w:sectPr w:rsidR="007A7FB4" w:rsidRPr="005E59E5" w:rsidSect="007E2D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339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37057" w14:textId="77777777" w:rsidR="00E960E0" w:rsidRDefault="00E960E0" w:rsidP="00FE4D49">
      <w:pPr>
        <w:spacing w:after="0" w:line="240" w:lineRule="auto"/>
      </w:pPr>
      <w:r>
        <w:separator/>
      </w:r>
    </w:p>
  </w:endnote>
  <w:endnote w:type="continuationSeparator" w:id="0">
    <w:p w14:paraId="08816803" w14:textId="77777777" w:rsidR="00E960E0" w:rsidRDefault="00E960E0" w:rsidP="00FE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D682D" w14:textId="77777777" w:rsidR="00F0051E" w:rsidRDefault="00F005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550C" w14:textId="4DF04F3E" w:rsidR="00E46BAF" w:rsidRDefault="00E46BAF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Patient Information Leaflet for</w:t>
    </w:r>
    <w:r w:rsidRPr="002561DD">
      <w:t xml:space="preserve"> </w:t>
    </w:r>
    <w:r w:rsidR="00E55712">
      <w:rPr>
        <w:rFonts w:ascii="Arial" w:eastAsia="Times New Roman" w:hAnsi="Arial" w:cs="Arial"/>
        <w:sz w:val="16"/>
        <w:szCs w:val="16"/>
      </w:rPr>
      <w:t>D&amp;V</w:t>
    </w:r>
  </w:p>
  <w:p w14:paraId="3842B5F4" w14:textId="41763283" w:rsidR="00E46BAF" w:rsidRDefault="00E46BAF" w:rsidP="00E46BAF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 xml:space="preserve">Author/s title: </w:t>
    </w:r>
    <w:r w:rsidR="00496B22">
      <w:rPr>
        <w:rFonts w:ascii="Arial" w:eastAsia="Times New Roman" w:hAnsi="Arial" w:cs="Arial"/>
        <w:sz w:val="16"/>
        <w:szCs w:val="16"/>
      </w:rPr>
      <w:t>Edward Snelso</w:t>
    </w:r>
    <w:r w:rsidR="00E55664">
      <w:rPr>
        <w:rFonts w:ascii="Arial" w:eastAsia="Times New Roman" w:hAnsi="Arial" w:cs="Arial"/>
        <w:sz w:val="16"/>
        <w:szCs w:val="16"/>
      </w:rPr>
      <w:t>n -</w:t>
    </w:r>
    <w:r w:rsidR="00496B22">
      <w:rPr>
        <w:rFonts w:ascii="Arial" w:eastAsia="Times New Roman" w:hAnsi="Arial" w:cs="Arial"/>
        <w:sz w:val="16"/>
        <w:szCs w:val="16"/>
      </w:rPr>
      <w:t xml:space="preserve"> Consultant in Acute Paediatric Medicine, </w:t>
    </w:r>
    <w:r>
      <w:rPr>
        <w:rFonts w:ascii="Arial" w:eastAsia="Times New Roman" w:hAnsi="Arial" w:cs="Arial"/>
        <w:sz w:val="16"/>
        <w:szCs w:val="16"/>
      </w:rPr>
      <w:t>Jennifer Wood</w:t>
    </w:r>
    <w:r w:rsidR="00E55664">
      <w:rPr>
        <w:rFonts w:ascii="Arial" w:eastAsia="Times New Roman" w:hAnsi="Arial" w:cs="Arial"/>
        <w:sz w:val="16"/>
        <w:szCs w:val="16"/>
      </w:rPr>
      <w:t xml:space="preserve"> - ChED</w:t>
    </w:r>
    <w:r>
      <w:rPr>
        <w:rFonts w:ascii="Arial" w:eastAsia="Times New Roman" w:hAnsi="Arial" w:cs="Arial"/>
        <w:sz w:val="16"/>
        <w:szCs w:val="16"/>
      </w:rPr>
      <w:t xml:space="preserve"> Manager</w:t>
    </w:r>
  </w:p>
  <w:p w14:paraId="5667DDC9" w14:textId="0AAAF55E" w:rsidR="005E59E5" w:rsidRDefault="00E46BAF" w:rsidP="00E46BAF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Approved by:</w:t>
    </w:r>
    <w:r w:rsidR="005E59E5">
      <w:rPr>
        <w:rFonts w:ascii="Arial" w:eastAsia="Times New Roman" w:hAnsi="Arial" w:cs="Arial"/>
        <w:sz w:val="16"/>
        <w:szCs w:val="16"/>
      </w:rPr>
      <w:t xml:space="preserve"> PIF</w:t>
    </w:r>
    <w:r w:rsidRPr="00E068FD">
      <w:rPr>
        <w:rFonts w:ascii="Arial" w:eastAsia="Times New Roman" w:hAnsi="Arial" w:cs="Arial"/>
        <w:sz w:val="16"/>
        <w:szCs w:val="16"/>
      </w:rPr>
      <w:t xml:space="preserve">  </w:t>
    </w:r>
    <w:r>
      <w:rPr>
        <w:rFonts w:ascii="Arial" w:eastAsia="Times New Roman" w:hAnsi="Arial" w:cs="Arial"/>
        <w:sz w:val="16"/>
        <w:szCs w:val="16"/>
      </w:rPr>
      <w:t xml:space="preserve">       </w:t>
    </w:r>
    <w:r w:rsidRPr="00E068FD">
      <w:rPr>
        <w:rFonts w:ascii="Arial" w:eastAsia="Times New Roman" w:hAnsi="Arial" w:cs="Arial"/>
        <w:sz w:val="16"/>
        <w:szCs w:val="16"/>
      </w:rPr>
      <w:t xml:space="preserve"> </w:t>
    </w:r>
    <w:r w:rsidR="00852844">
      <w:rPr>
        <w:rFonts w:ascii="Arial" w:eastAsia="Times New Roman" w:hAnsi="Arial" w:cs="Arial"/>
        <w:sz w:val="16"/>
        <w:szCs w:val="16"/>
      </w:rPr>
      <w:t xml:space="preserve">      </w:t>
    </w:r>
    <w:r w:rsidRPr="00E068FD">
      <w:rPr>
        <w:rFonts w:ascii="Arial" w:eastAsia="Times New Roman" w:hAnsi="Arial" w:cs="Arial"/>
        <w:sz w:val="16"/>
        <w:szCs w:val="16"/>
      </w:rPr>
      <w:t xml:space="preserve">Date </w:t>
    </w:r>
    <w:r>
      <w:rPr>
        <w:rFonts w:ascii="Arial" w:eastAsia="Times New Roman" w:hAnsi="Arial" w:cs="Arial"/>
        <w:sz w:val="16"/>
        <w:szCs w:val="16"/>
      </w:rPr>
      <w:t>A</w:t>
    </w:r>
    <w:r w:rsidRPr="00E068FD">
      <w:rPr>
        <w:rFonts w:ascii="Arial" w:eastAsia="Times New Roman" w:hAnsi="Arial" w:cs="Arial"/>
        <w:sz w:val="16"/>
        <w:szCs w:val="16"/>
      </w:rPr>
      <w:t>pproved</w:t>
    </w:r>
    <w:r>
      <w:rPr>
        <w:rFonts w:ascii="Arial" w:eastAsia="Times New Roman" w:hAnsi="Arial" w:cs="Arial"/>
        <w:sz w:val="16"/>
        <w:szCs w:val="16"/>
      </w:rPr>
      <w:t>:</w:t>
    </w:r>
    <w:r w:rsidR="005E59E5">
      <w:rPr>
        <w:rFonts w:ascii="Arial" w:eastAsia="Times New Roman" w:hAnsi="Arial" w:cs="Arial"/>
        <w:sz w:val="16"/>
        <w:szCs w:val="16"/>
      </w:rPr>
      <w:t xml:space="preserve"> 15/11/2022     </w:t>
    </w:r>
    <w:r>
      <w:rPr>
        <w:rFonts w:ascii="Arial" w:eastAsia="Times New Roman" w:hAnsi="Arial" w:cs="Arial"/>
        <w:sz w:val="16"/>
        <w:szCs w:val="16"/>
      </w:rPr>
      <w:t xml:space="preserve">    </w:t>
    </w:r>
    <w:r w:rsidR="00F0051E">
      <w:rPr>
        <w:rFonts w:ascii="Arial" w:eastAsia="Times New Roman" w:hAnsi="Arial" w:cs="Arial"/>
        <w:sz w:val="16"/>
        <w:szCs w:val="16"/>
      </w:rPr>
      <w:t>Reviewed: 05/01/2026           Next review due: 05/01/2029</w:t>
    </w:r>
  </w:p>
  <w:p w14:paraId="137691EB" w14:textId="5F9C5843" w:rsidR="00E46BAF" w:rsidRDefault="00E46BAF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Available via Trust Docs</w:t>
    </w:r>
    <w:r w:rsidRPr="00A52D04">
      <w:rPr>
        <w:rFonts w:ascii="Arial" w:eastAsia="Times New Roman" w:hAnsi="Arial" w:cs="Arial"/>
        <w:sz w:val="16"/>
        <w:szCs w:val="16"/>
      </w:rPr>
      <w:t xml:space="preserve">    </w:t>
    </w:r>
    <w:r>
      <w:rPr>
        <w:rFonts w:ascii="Arial" w:eastAsia="Times New Roman" w:hAnsi="Arial" w:cs="Arial"/>
        <w:sz w:val="16"/>
        <w:szCs w:val="16"/>
      </w:rPr>
      <w:t xml:space="preserve"> </w:t>
    </w:r>
    <w:r w:rsidRPr="00A52D04">
      <w:rPr>
        <w:rFonts w:ascii="Arial" w:eastAsia="Times New Roman" w:hAnsi="Arial" w:cs="Arial"/>
        <w:sz w:val="16"/>
        <w:szCs w:val="16"/>
      </w:rPr>
      <w:t xml:space="preserve"> </w:t>
    </w:r>
    <w:r w:rsidRPr="002F3DF0">
      <w:rPr>
        <w:rFonts w:ascii="Arial" w:eastAsia="Times New Roman" w:hAnsi="Arial" w:cs="Arial"/>
        <w:sz w:val="16"/>
        <w:szCs w:val="16"/>
      </w:rPr>
      <w:t xml:space="preserve">Version: </w:t>
    </w:r>
    <w:r w:rsidR="00F0051E">
      <w:rPr>
        <w:rFonts w:ascii="Arial" w:eastAsia="Times New Roman" w:hAnsi="Arial" w:cs="Arial"/>
        <w:sz w:val="16"/>
        <w:szCs w:val="16"/>
      </w:rPr>
      <w:t>2</w:t>
    </w:r>
    <w:r w:rsidRPr="002F3DF0">
      <w:rPr>
        <w:rFonts w:ascii="Arial" w:eastAsia="Times New Roman" w:hAnsi="Arial" w:cs="Arial"/>
        <w:sz w:val="16"/>
        <w:szCs w:val="16"/>
      </w:rPr>
      <w:t xml:space="preserve">    </w:t>
    </w:r>
    <w:r>
      <w:rPr>
        <w:rFonts w:ascii="Arial" w:eastAsia="Times New Roman" w:hAnsi="Arial" w:cs="Arial"/>
        <w:sz w:val="16"/>
        <w:szCs w:val="16"/>
      </w:rPr>
      <w:t xml:space="preserve">              </w:t>
    </w:r>
    <w:r w:rsidR="00852844">
      <w:rPr>
        <w:rFonts w:ascii="Arial" w:eastAsia="Times New Roman" w:hAnsi="Arial" w:cs="Arial"/>
        <w:sz w:val="16"/>
        <w:szCs w:val="16"/>
      </w:rPr>
      <w:t xml:space="preserve">                </w:t>
    </w:r>
    <w:r w:rsidRPr="002F3DF0">
      <w:rPr>
        <w:rFonts w:ascii="Arial" w:eastAsia="Times New Roman" w:hAnsi="Arial" w:cs="Arial"/>
        <w:sz w:val="16"/>
        <w:szCs w:val="16"/>
      </w:rPr>
      <w:t xml:space="preserve"> Trust Docs ID:</w:t>
    </w:r>
    <w:r w:rsidR="00623CAC">
      <w:rPr>
        <w:rFonts w:ascii="Arial" w:eastAsia="Times New Roman" w:hAnsi="Arial" w:cs="Arial"/>
        <w:sz w:val="16"/>
        <w:szCs w:val="16"/>
      </w:rPr>
      <w:t xml:space="preserve"> 20271</w:t>
    </w:r>
    <w:r w:rsidRPr="002F3DF0">
      <w:rPr>
        <w:rFonts w:ascii="Arial" w:eastAsia="Times New Roman" w:hAnsi="Arial" w:cs="Arial"/>
        <w:sz w:val="16"/>
        <w:szCs w:val="16"/>
      </w:rPr>
      <w:t xml:space="preserve">  </w:t>
    </w:r>
    <w:r w:rsidR="00852844">
      <w:rPr>
        <w:rFonts w:ascii="Arial" w:eastAsia="Times New Roman" w:hAnsi="Arial" w:cs="Arial"/>
        <w:sz w:val="16"/>
        <w:szCs w:val="16"/>
      </w:rPr>
      <w:t xml:space="preserve">    </w:t>
    </w:r>
    <w:r w:rsidRPr="002F3DF0">
      <w:rPr>
        <w:rFonts w:ascii="Arial" w:eastAsia="Times New Roman" w:hAnsi="Arial" w:cs="Arial"/>
        <w:sz w:val="16"/>
        <w:szCs w:val="16"/>
      </w:rPr>
      <w:t xml:space="preserve">        Page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PAGE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22708A">
      <w:rPr>
        <w:rFonts w:ascii="Arial" w:eastAsia="Times New Roman" w:hAnsi="Arial" w:cs="Arial"/>
        <w:b/>
        <w:bCs/>
        <w:noProof/>
        <w:sz w:val="16"/>
        <w:szCs w:val="16"/>
      </w:rPr>
      <w:t>1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2F3DF0">
      <w:rPr>
        <w:rFonts w:ascii="Arial" w:eastAsia="Times New Roman" w:hAnsi="Arial" w:cs="Arial"/>
        <w:sz w:val="16"/>
        <w:szCs w:val="16"/>
      </w:rPr>
      <w:t xml:space="preserve"> of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NUMPAGES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22708A">
      <w:rPr>
        <w:rFonts w:ascii="Arial" w:eastAsia="Times New Roman" w:hAnsi="Arial" w:cs="Arial"/>
        <w:b/>
        <w:bCs/>
        <w:noProof/>
        <w:sz w:val="16"/>
        <w:szCs w:val="16"/>
      </w:rPr>
      <w:t>2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A52D04">
      <w:rPr>
        <w:rFonts w:ascii="Arial" w:eastAsia="Times New Roman" w:hAnsi="Arial" w:cs="Arial"/>
        <w:sz w:val="16"/>
        <w:szCs w:val="16"/>
      </w:rPr>
      <w:t xml:space="preserve">                                   </w:t>
    </w:r>
  </w:p>
  <w:p w14:paraId="349B5295" w14:textId="77777777" w:rsidR="00E55664" w:rsidRPr="00E55664" w:rsidRDefault="00E55664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98EA9" w14:textId="77777777" w:rsidR="00F0051E" w:rsidRDefault="00F00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BD52E" w14:textId="77777777" w:rsidR="00E960E0" w:rsidRDefault="00E960E0" w:rsidP="00FE4D49">
      <w:pPr>
        <w:spacing w:after="0" w:line="240" w:lineRule="auto"/>
      </w:pPr>
      <w:r>
        <w:separator/>
      </w:r>
    </w:p>
  </w:footnote>
  <w:footnote w:type="continuationSeparator" w:id="0">
    <w:p w14:paraId="15DED68B" w14:textId="77777777" w:rsidR="00E960E0" w:rsidRDefault="00E960E0" w:rsidP="00FE4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D6742" w14:textId="77777777" w:rsidR="00F0051E" w:rsidRDefault="00F005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0A0E" w14:textId="76AD1044" w:rsidR="00FE4D49" w:rsidRDefault="00FE4D49">
    <w:pPr>
      <w:pStyle w:val="Header"/>
    </w:pPr>
    <w:r>
      <w:rPr>
        <w:noProof/>
        <w:lang w:eastAsia="en-GB"/>
      </w:rPr>
      <w:drawing>
        <wp:inline distT="0" distB="0" distL="0" distR="0" wp14:anchorId="1116F583" wp14:editId="69B0F315">
          <wp:extent cx="5731510" cy="851125"/>
          <wp:effectExtent l="0" t="0" r="2540" b="6350"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Background patter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85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DFEFC" w14:textId="77777777" w:rsidR="00F0051E" w:rsidRDefault="00F005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5628"/>
    <w:multiLevelType w:val="hybridMultilevel"/>
    <w:tmpl w:val="1AC2E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13E53"/>
    <w:multiLevelType w:val="hybridMultilevel"/>
    <w:tmpl w:val="BEE86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14EF7"/>
    <w:multiLevelType w:val="hybridMultilevel"/>
    <w:tmpl w:val="43CA0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B4E5E"/>
    <w:multiLevelType w:val="hybridMultilevel"/>
    <w:tmpl w:val="BBD6B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F3CD7"/>
    <w:multiLevelType w:val="hybridMultilevel"/>
    <w:tmpl w:val="8B4C5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C0C9F"/>
    <w:multiLevelType w:val="hybridMultilevel"/>
    <w:tmpl w:val="823E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0586D"/>
    <w:multiLevelType w:val="hybridMultilevel"/>
    <w:tmpl w:val="1F8A4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47885"/>
    <w:multiLevelType w:val="hybridMultilevel"/>
    <w:tmpl w:val="BDCAA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B7C43"/>
    <w:multiLevelType w:val="hybridMultilevel"/>
    <w:tmpl w:val="D3F26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5D5C16"/>
    <w:multiLevelType w:val="hybridMultilevel"/>
    <w:tmpl w:val="8EE8F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54210"/>
    <w:multiLevelType w:val="hybridMultilevel"/>
    <w:tmpl w:val="3A183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328631">
    <w:abstractNumId w:val="5"/>
  </w:num>
  <w:num w:numId="2" w16cid:durableId="132411824">
    <w:abstractNumId w:val="9"/>
  </w:num>
  <w:num w:numId="3" w16cid:durableId="51511891">
    <w:abstractNumId w:val="1"/>
  </w:num>
  <w:num w:numId="4" w16cid:durableId="820270544">
    <w:abstractNumId w:val="3"/>
  </w:num>
  <w:num w:numId="5" w16cid:durableId="1669364339">
    <w:abstractNumId w:val="2"/>
  </w:num>
  <w:num w:numId="6" w16cid:durableId="695159299">
    <w:abstractNumId w:val="10"/>
  </w:num>
  <w:num w:numId="7" w16cid:durableId="1293631224">
    <w:abstractNumId w:val="0"/>
  </w:num>
  <w:num w:numId="8" w16cid:durableId="1054894253">
    <w:abstractNumId w:val="7"/>
  </w:num>
  <w:num w:numId="9" w16cid:durableId="1004435796">
    <w:abstractNumId w:val="6"/>
  </w:num>
  <w:num w:numId="10" w16cid:durableId="1619140252">
    <w:abstractNumId w:val="8"/>
  </w:num>
  <w:num w:numId="11" w16cid:durableId="1557547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10"/>
    <w:rsid w:val="00075243"/>
    <w:rsid w:val="00084175"/>
    <w:rsid w:val="000F2273"/>
    <w:rsid w:val="000F28E5"/>
    <w:rsid w:val="00113905"/>
    <w:rsid w:val="001A4571"/>
    <w:rsid w:val="001B2C47"/>
    <w:rsid w:val="001F2970"/>
    <w:rsid w:val="001F76CF"/>
    <w:rsid w:val="00211537"/>
    <w:rsid w:val="00224282"/>
    <w:rsid w:val="0022486C"/>
    <w:rsid w:val="0022708A"/>
    <w:rsid w:val="002B0168"/>
    <w:rsid w:val="002B28AD"/>
    <w:rsid w:val="002C3923"/>
    <w:rsid w:val="00317FD9"/>
    <w:rsid w:val="00333F05"/>
    <w:rsid w:val="003A7920"/>
    <w:rsid w:val="00436DE9"/>
    <w:rsid w:val="00496B22"/>
    <w:rsid w:val="004B627B"/>
    <w:rsid w:val="004D6C04"/>
    <w:rsid w:val="004E66DA"/>
    <w:rsid w:val="00566799"/>
    <w:rsid w:val="00576646"/>
    <w:rsid w:val="0059016E"/>
    <w:rsid w:val="005E1A4C"/>
    <w:rsid w:val="005E59E5"/>
    <w:rsid w:val="00623CAC"/>
    <w:rsid w:val="0063690E"/>
    <w:rsid w:val="006540F1"/>
    <w:rsid w:val="00754310"/>
    <w:rsid w:val="007A7FB4"/>
    <w:rsid w:val="007D7FE6"/>
    <w:rsid w:val="007E2DE9"/>
    <w:rsid w:val="00852844"/>
    <w:rsid w:val="00867A97"/>
    <w:rsid w:val="008B3A8B"/>
    <w:rsid w:val="008F0D7F"/>
    <w:rsid w:val="009311EB"/>
    <w:rsid w:val="00936A58"/>
    <w:rsid w:val="00946F84"/>
    <w:rsid w:val="00957F13"/>
    <w:rsid w:val="00961926"/>
    <w:rsid w:val="0099616A"/>
    <w:rsid w:val="009A5186"/>
    <w:rsid w:val="009D17BB"/>
    <w:rsid w:val="00A05F9F"/>
    <w:rsid w:val="00A64E2A"/>
    <w:rsid w:val="00A750B2"/>
    <w:rsid w:val="00AB4D41"/>
    <w:rsid w:val="00BB119E"/>
    <w:rsid w:val="00BE5090"/>
    <w:rsid w:val="00C141B6"/>
    <w:rsid w:val="00C3525E"/>
    <w:rsid w:val="00C670CE"/>
    <w:rsid w:val="00C67EF4"/>
    <w:rsid w:val="00CD7EA3"/>
    <w:rsid w:val="00D057E7"/>
    <w:rsid w:val="00D168BB"/>
    <w:rsid w:val="00D227ED"/>
    <w:rsid w:val="00D50B09"/>
    <w:rsid w:val="00D540D3"/>
    <w:rsid w:val="00E46BAF"/>
    <w:rsid w:val="00E55664"/>
    <w:rsid w:val="00E55712"/>
    <w:rsid w:val="00E960E0"/>
    <w:rsid w:val="00F0051E"/>
    <w:rsid w:val="00F24D3D"/>
    <w:rsid w:val="00F93503"/>
    <w:rsid w:val="00FB4F09"/>
    <w:rsid w:val="00FE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29972"/>
  <w15:docId w15:val="{ECC11ADB-85B6-480B-BDE6-81CBE739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D49"/>
  </w:style>
  <w:style w:type="paragraph" w:styleId="Footer">
    <w:name w:val="footer"/>
    <w:basedOn w:val="Normal"/>
    <w:link w:val="Foot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D49"/>
  </w:style>
  <w:style w:type="paragraph" w:styleId="ListParagraph">
    <w:name w:val="List Paragraph"/>
    <w:basedOn w:val="Normal"/>
    <w:uiPriority w:val="34"/>
    <w:qFormat/>
    <w:rsid w:val="00211537"/>
    <w:pPr>
      <w:spacing w:after="200" w:line="27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3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3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39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9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B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28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ratenhs.uk/IQu9vx" TargetMode="External"/><Relationship Id="rId4" Type="http://schemas.openxmlformats.org/officeDocument/2006/relationships/webSettings" Target="webSettings.xml"/><Relationship Id="rId9" Type="http://schemas.openxmlformats.org/officeDocument/2006/relationships/image" Target="cid:image001.png@01D8DD8E.6A404100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926</Words>
  <Characters>4311</Characters>
  <Application>Microsoft Office Word</Application>
  <DocSecurity>0</DocSecurity>
  <Lines>90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Beckett</dc:creator>
  <cp:lastModifiedBy>Beckett, Sarah (NNUHFT)</cp:lastModifiedBy>
  <cp:revision>3</cp:revision>
  <dcterms:created xsi:type="dcterms:W3CDTF">2026-01-05T10:28:00Z</dcterms:created>
  <dcterms:modified xsi:type="dcterms:W3CDTF">2026-01-05T10:31:00Z</dcterms:modified>
</cp:coreProperties>
</file>