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D30B" w14:textId="71283403" w:rsidR="00F7146D" w:rsidRDefault="00F7146D">
      <w:pPr>
        <w:tabs>
          <w:tab w:val="left" w:pos="-720"/>
        </w:tabs>
        <w:suppressAutoHyphens/>
        <w:jc w:val="both"/>
        <w:rPr>
          <w:spacing w:val="-3"/>
        </w:rPr>
      </w:pPr>
      <w:r>
        <w:rPr>
          <w:b/>
          <w:spacing w:val="-3"/>
        </w:rPr>
        <w:t xml:space="preserve"> </w:t>
      </w:r>
      <w:r>
        <w:rPr>
          <w:spacing w:val="-3"/>
          <w:u w:val="single"/>
        </w:rPr>
        <w:t xml:space="preserve">                                                                                                 </w:t>
      </w:r>
    </w:p>
    <w:p w14:paraId="34FF3285" w14:textId="77777777" w:rsidR="00F7146D" w:rsidRDefault="00F7146D" w:rsidP="00B50958">
      <w:pPr>
        <w:tabs>
          <w:tab w:val="left" w:pos="-720"/>
        </w:tabs>
        <w:suppressAutoHyphens/>
        <w:rPr>
          <w:spacing w:val="-3"/>
          <w:sz w:val="20"/>
        </w:rPr>
      </w:pPr>
    </w:p>
    <w:p w14:paraId="3B9A61B5" w14:textId="77777777" w:rsidR="00B31556" w:rsidRDefault="00B31556" w:rsidP="00B50958">
      <w:pPr>
        <w:tabs>
          <w:tab w:val="left" w:pos="-720"/>
        </w:tabs>
        <w:suppressAutoHyphens/>
        <w:rPr>
          <w:spacing w:val="-3"/>
          <w:sz w:val="20"/>
        </w:rPr>
      </w:pPr>
    </w:p>
    <w:p w14:paraId="64474C42" w14:textId="4A6E60DF" w:rsidR="00C012C3" w:rsidRDefault="00C012C3" w:rsidP="00B50958">
      <w:pPr>
        <w:tabs>
          <w:tab w:val="left" w:pos="-720"/>
        </w:tabs>
        <w:suppressAutoHyphens/>
        <w:rPr>
          <w:spacing w:val="-3"/>
          <w:sz w:val="20"/>
        </w:rPr>
      </w:pPr>
      <w:r>
        <w:rPr>
          <w:b/>
          <w:noProof/>
          <w:spacing w:val="-3"/>
        </w:rPr>
        <w:drawing>
          <wp:inline distT="0" distB="0" distL="0" distR="0" wp14:anchorId="07872F0B" wp14:editId="68247F47">
            <wp:extent cx="5883965" cy="7702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1787" cy="775206"/>
                    </a:xfrm>
                    <a:prstGeom prst="rect">
                      <a:avLst/>
                    </a:prstGeom>
                    <a:noFill/>
                  </pic:spPr>
                </pic:pic>
              </a:graphicData>
            </a:graphic>
          </wp:inline>
        </w:drawing>
      </w:r>
    </w:p>
    <w:p w14:paraId="6AC65CB8" w14:textId="77777777" w:rsidR="00C012C3" w:rsidRDefault="00C012C3" w:rsidP="00B50958">
      <w:pPr>
        <w:tabs>
          <w:tab w:val="left" w:pos="-720"/>
        </w:tabs>
        <w:suppressAutoHyphens/>
        <w:rPr>
          <w:spacing w:val="-3"/>
          <w:sz w:val="20"/>
        </w:rPr>
      </w:pPr>
    </w:p>
    <w:p w14:paraId="65FB5290" w14:textId="77777777" w:rsidR="00C012C3" w:rsidRDefault="00C012C3" w:rsidP="00B50958">
      <w:pPr>
        <w:tabs>
          <w:tab w:val="left" w:pos="-720"/>
        </w:tabs>
        <w:suppressAutoHyphens/>
        <w:rPr>
          <w:spacing w:val="-3"/>
          <w:sz w:val="20"/>
        </w:rPr>
      </w:pPr>
    </w:p>
    <w:p w14:paraId="25799586" w14:textId="77777777" w:rsidR="00C012C3" w:rsidRPr="001A26CE" w:rsidRDefault="00C012C3" w:rsidP="00C012C3">
      <w:pPr>
        <w:pStyle w:val="Subtitle"/>
        <w:jc w:val="center"/>
        <w:rPr>
          <w:rFonts w:ascii="Arial" w:hAnsi="Arial" w:cs="Arial"/>
          <w:sz w:val="20"/>
          <w:szCs w:val="20"/>
        </w:rPr>
      </w:pPr>
      <w:r w:rsidRPr="001A26CE">
        <w:rPr>
          <w:rFonts w:ascii="Arial" w:hAnsi="Arial" w:cs="Arial"/>
          <w:b/>
          <w:bCs/>
          <w:noProof/>
          <w:sz w:val="20"/>
          <w:szCs w:val="20"/>
        </w:rPr>
        <w:t xml:space="preserve">Accommodation Office </w:t>
      </w:r>
      <w:r w:rsidRPr="001A26CE">
        <w:rPr>
          <w:rFonts w:ascii="Arial" w:hAnsi="Arial" w:cs="Arial"/>
          <w:sz w:val="20"/>
          <w:szCs w:val="20"/>
        </w:rPr>
        <w:t>Privacy Notice</w:t>
      </w:r>
    </w:p>
    <w:p w14:paraId="446A0B53" w14:textId="77777777" w:rsidR="00C012C3" w:rsidRPr="001A26CE" w:rsidRDefault="00C012C3" w:rsidP="00C012C3">
      <w:pPr>
        <w:pStyle w:val="Heading2"/>
        <w:jc w:val="both"/>
        <w:textAlignment w:val="baseline"/>
        <w:rPr>
          <w:rFonts w:ascii="Arial" w:hAnsi="Arial" w:cs="Arial"/>
          <w:b w:val="0"/>
          <w:bCs/>
          <w:color w:val="003087"/>
          <w:sz w:val="20"/>
        </w:rPr>
      </w:pPr>
      <w:r w:rsidRPr="001A26CE">
        <w:rPr>
          <w:rFonts w:ascii="Arial" w:hAnsi="Arial" w:cs="Arial"/>
          <w:bCs/>
          <w:color w:val="003087"/>
          <w:sz w:val="20"/>
        </w:rPr>
        <w:t>Background</w:t>
      </w:r>
    </w:p>
    <w:p w14:paraId="33413A3B" w14:textId="77777777" w:rsidR="00C012C3" w:rsidRPr="001A26CE" w:rsidRDefault="00C012C3" w:rsidP="00C012C3">
      <w:pPr>
        <w:jc w:val="both"/>
        <w:rPr>
          <w:rFonts w:ascii="Arial" w:hAnsi="Arial" w:cs="Arial"/>
          <w:sz w:val="20"/>
        </w:rPr>
      </w:pPr>
      <w:r w:rsidRPr="001A26CE">
        <w:rPr>
          <w:rFonts w:ascii="Arial" w:hAnsi="Arial" w:cs="Arial"/>
          <w:sz w:val="20"/>
        </w:rPr>
        <w:t xml:space="preserve">This notice provides information as required by the Data Protection Act 2018 about how the Accommodation Office handles your personal data in relation to your application for residential accommodation. </w:t>
      </w:r>
    </w:p>
    <w:p w14:paraId="6863C36C" w14:textId="77777777" w:rsidR="00C012C3" w:rsidRPr="001A26CE" w:rsidRDefault="00C012C3" w:rsidP="00C012C3">
      <w:pPr>
        <w:pStyle w:val="Heading2"/>
        <w:jc w:val="both"/>
        <w:textAlignment w:val="baseline"/>
        <w:rPr>
          <w:rFonts w:ascii="Arial" w:hAnsi="Arial" w:cs="Arial"/>
          <w:b w:val="0"/>
          <w:bCs/>
          <w:color w:val="003087"/>
          <w:sz w:val="20"/>
        </w:rPr>
      </w:pPr>
    </w:p>
    <w:p w14:paraId="564CE5D8" w14:textId="77777777" w:rsidR="00C012C3" w:rsidRDefault="00C012C3" w:rsidP="00C012C3">
      <w:pPr>
        <w:pStyle w:val="Heading2"/>
        <w:jc w:val="both"/>
        <w:textAlignment w:val="baseline"/>
        <w:rPr>
          <w:rFonts w:ascii="Arial" w:hAnsi="Arial" w:cs="Arial"/>
          <w:b w:val="0"/>
          <w:bCs/>
          <w:color w:val="003087"/>
          <w:sz w:val="20"/>
        </w:rPr>
      </w:pPr>
      <w:r w:rsidRPr="001A26CE">
        <w:rPr>
          <w:rFonts w:ascii="Arial" w:hAnsi="Arial" w:cs="Arial"/>
          <w:bCs/>
          <w:color w:val="003087"/>
          <w:sz w:val="20"/>
        </w:rPr>
        <w:t xml:space="preserve">Purposes for processing your personal data. </w:t>
      </w:r>
    </w:p>
    <w:p w14:paraId="5F1A609D" w14:textId="77777777" w:rsidR="00C012C3" w:rsidRPr="00C86CEB" w:rsidRDefault="00C012C3" w:rsidP="00C012C3">
      <w:pPr>
        <w:pStyle w:val="ListParagraph"/>
        <w:numPr>
          <w:ilvl w:val="0"/>
          <w:numId w:val="1"/>
        </w:numPr>
        <w:rPr>
          <w:rFonts w:ascii="Arial" w:hAnsi="Arial" w:cs="Arial"/>
          <w:sz w:val="20"/>
          <w:szCs w:val="20"/>
        </w:rPr>
      </w:pPr>
      <w:r w:rsidRPr="00C86CEB">
        <w:rPr>
          <w:rFonts w:ascii="Arial" w:hAnsi="Arial" w:cs="Arial"/>
          <w:sz w:val="20"/>
          <w:szCs w:val="20"/>
        </w:rPr>
        <w:t>Identity verification</w:t>
      </w:r>
    </w:p>
    <w:p w14:paraId="11F95C60" w14:textId="77777777" w:rsidR="00C012C3" w:rsidRPr="00C012C3" w:rsidRDefault="00C012C3" w:rsidP="00C012C3">
      <w:pPr>
        <w:pStyle w:val="ListParagraph"/>
        <w:numPr>
          <w:ilvl w:val="0"/>
          <w:numId w:val="1"/>
        </w:numPr>
        <w:spacing w:before="0" w:line="276" w:lineRule="auto"/>
        <w:contextualSpacing w:val="0"/>
        <w:rPr>
          <w:rFonts w:ascii="Arial" w:hAnsi="Arial" w:cs="Arial"/>
          <w:sz w:val="20"/>
          <w:szCs w:val="20"/>
        </w:rPr>
      </w:pPr>
      <w:r w:rsidRPr="00C012C3">
        <w:rPr>
          <w:rFonts w:ascii="Arial" w:hAnsi="Arial" w:cs="Arial"/>
          <w:sz w:val="20"/>
          <w:szCs w:val="20"/>
        </w:rPr>
        <w:t xml:space="preserve">Tenancy management </w:t>
      </w:r>
      <w:r w:rsidRPr="00C012C3">
        <w:rPr>
          <w:rFonts w:ascii="Arial" w:eastAsia="Calibri" w:hAnsi="Arial" w:cs="Arial"/>
          <w:noProof/>
          <w:color w:val="000000"/>
          <w:kern w:val="2"/>
          <w:sz w:val="20"/>
          <w:szCs w:val="20"/>
          <w:lang w:eastAsia="en-GB"/>
        </w:rPr>
        <w:t>provisioning, promotion, support and payments</w:t>
      </w:r>
    </w:p>
    <w:p w14:paraId="26599396" w14:textId="77777777" w:rsidR="00C012C3" w:rsidRDefault="00C012C3" w:rsidP="00C012C3">
      <w:pPr>
        <w:pStyle w:val="ListParagraph"/>
        <w:numPr>
          <w:ilvl w:val="0"/>
          <w:numId w:val="1"/>
        </w:numPr>
        <w:spacing w:before="0" w:line="276" w:lineRule="auto"/>
        <w:contextualSpacing w:val="0"/>
        <w:rPr>
          <w:rFonts w:ascii="Arial" w:hAnsi="Arial" w:cs="Arial"/>
          <w:sz w:val="20"/>
          <w:szCs w:val="20"/>
        </w:rPr>
      </w:pPr>
      <w:r w:rsidRPr="001A26CE">
        <w:rPr>
          <w:rFonts w:ascii="Arial" w:hAnsi="Arial" w:cs="Arial"/>
          <w:sz w:val="20"/>
          <w:szCs w:val="20"/>
        </w:rPr>
        <w:t>Incident</w:t>
      </w:r>
      <w:r>
        <w:rPr>
          <w:rFonts w:ascii="Arial" w:hAnsi="Arial" w:cs="Arial"/>
          <w:sz w:val="20"/>
          <w:szCs w:val="20"/>
        </w:rPr>
        <w:t xml:space="preserve"> Management</w:t>
      </w:r>
    </w:p>
    <w:p w14:paraId="557FAA9F" w14:textId="77777777" w:rsidR="00C012C3" w:rsidRPr="001A26CE" w:rsidRDefault="00C012C3" w:rsidP="00C012C3">
      <w:pPr>
        <w:pStyle w:val="ListParagraph"/>
        <w:numPr>
          <w:ilvl w:val="0"/>
          <w:numId w:val="1"/>
        </w:numPr>
        <w:spacing w:before="0" w:line="276" w:lineRule="auto"/>
        <w:contextualSpacing w:val="0"/>
        <w:rPr>
          <w:rFonts w:ascii="Arial" w:hAnsi="Arial" w:cs="Arial"/>
          <w:sz w:val="20"/>
          <w:szCs w:val="20"/>
        </w:rPr>
      </w:pPr>
      <w:r w:rsidRPr="001A26CE">
        <w:rPr>
          <w:rFonts w:ascii="Arial" w:hAnsi="Arial" w:cs="Arial"/>
          <w:sz w:val="20"/>
          <w:szCs w:val="20"/>
        </w:rPr>
        <w:t xml:space="preserve">Health &amp; safety management </w:t>
      </w:r>
    </w:p>
    <w:p w14:paraId="1DC17A65" w14:textId="77777777" w:rsidR="00C012C3" w:rsidRPr="001A26CE" w:rsidRDefault="00C012C3" w:rsidP="00C012C3">
      <w:pPr>
        <w:pStyle w:val="ListParagraph"/>
        <w:numPr>
          <w:ilvl w:val="0"/>
          <w:numId w:val="1"/>
        </w:numPr>
        <w:spacing w:before="0" w:line="276" w:lineRule="auto"/>
        <w:contextualSpacing w:val="0"/>
        <w:rPr>
          <w:rFonts w:ascii="Arial" w:hAnsi="Arial" w:cs="Arial"/>
          <w:sz w:val="20"/>
          <w:szCs w:val="20"/>
        </w:rPr>
      </w:pPr>
      <w:r w:rsidRPr="001A26CE">
        <w:rPr>
          <w:rFonts w:ascii="Arial" w:hAnsi="Arial" w:cs="Arial"/>
          <w:sz w:val="20"/>
          <w:szCs w:val="20"/>
        </w:rPr>
        <w:t xml:space="preserve">Car parking management </w:t>
      </w:r>
    </w:p>
    <w:p w14:paraId="228125FF" w14:textId="77777777" w:rsidR="00C012C3" w:rsidRPr="001A26CE" w:rsidRDefault="00C012C3" w:rsidP="00C012C3">
      <w:pPr>
        <w:pStyle w:val="ListParagraph"/>
        <w:numPr>
          <w:ilvl w:val="0"/>
          <w:numId w:val="1"/>
        </w:numPr>
        <w:spacing w:before="0" w:line="276" w:lineRule="auto"/>
        <w:contextualSpacing w:val="0"/>
        <w:rPr>
          <w:rFonts w:ascii="Arial" w:hAnsi="Arial" w:cs="Arial"/>
          <w:sz w:val="20"/>
          <w:szCs w:val="20"/>
        </w:rPr>
      </w:pPr>
      <w:r w:rsidRPr="001A26CE">
        <w:rPr>
          <w:rFonts w:ascii="Arial" w:hAnsi="Arial" w:cs="Arial"/>
          <w:sz w:val="20"/>
          <w:szCs w:val="20"/>
        </w:rPr>
        <w:t>Prevention and detection of crime</w:t>
      </w:r>
    </w:p>
    <w:p w14:paraId="4F9B6F0B" w14:textId="77777777" w:rsidR="00C012C3" w:rsidRPr="001A26CE" w:rsidRDefault="00C012C3" w:rsidP="00C012C3">
      <w:pPr>
        <w:pStyle w:val="ListParagraph"/>
        <w:tabs>
          <w:tab w:val="left" w:pos="2652"/>
        </w:tabs>
        <w:spacing w:before="0" w:line="276" w:lineRule="auto"/>
        <w:contextualSpacing w:val="0"/>
        <w:rPr>
          <w:rFonts w:ascii="Arial" w:hAnsi="Arial" w:cs="Arial"/>
          <w:sz w:val="20"/>
          <w:szCs w:val="20"/>
        </w:rPr>
      </w:pPr>
      <w:r w:rsidRPr="001A26CE">
        <w:rPr>
          <w:rFonts w:ascii="Arial" w:hAnsi="Arial" w:cs="Arial"/>
          <w:sz w:val="20"/>
          <w:szCs w:val="20"/>
        </w:rPr>
        <w:tab/>
      </w:r>
    </w:p>
    <w:p w14:paraId="18FFD6CF" w14:textId="77777777" w:rsidR="00C012C3" w:rsidRPr="001A26CE" w:rsidRDefault="00C012C3" w:rsidP="00C012C3">
      <w:pPr>
        <w:pStyle w:val="Heading2"/>
        <w:jc w:val="both"/>
        <w:textAlignment w:val="baseline"/>
        <w:rPr>
          <w:rFonts w:ascii="Arial" w:hAnsi="Arial" w:cs="Arial"/>
          <w:b w:val="0"/>
          <w:bCs/>
          <w:color w:val="003087"/>
          <w:sz w:val="20"/>
        </w:rPr>
      </w:pPr>
      <w:r w:rsidRPr="001A26CE">
        <w:rPr>
          <w:rFonts w:ascii="Arial" w:hAnsi="Arial" w:cs="Arial"/>
          <w:bCs/>
          <w:color w:val="003087"/>
          <w:sz w:val="20"/>
        </w:rPr>
        <w:t>Legal basis for processing</w:t>
      </w:r>
    </w:p>
    <w:p w14:paraId="29E08690" w14:textId="77777777" w:rsidR="00C012C3" w:rsidRPr="001A26CE" w:rsidRDefault="00C012C3" w:rsidP="00C012C3">
      <w:pPr>
        <w:pStyle w:val="ListParagraph"/>
        <w:numPr>
          <w:ilvl w:val="0"/>
          <w:numId w:val="3"/>
        </w:numPr>
        <w:spacing w:before="0" w:line="240" w:lineRule="auto"/>
        <w:rPr>
          <w:rFonts w:ascii="Arial" w:hAnsi="Arial" w:cs="Arial"/>
          <w:b/>
          <w:bCs/>
          <w:sz w:val="20"/>
          <w:szCs w:val="20"/>
        </w:rPr>
      </w:pPr>
      <w:r w:rsidRPr="001A26CE">
        <w:rPr>
          <w:rFonts w:ascii="Arial" w:hAnsi="Arial" w:cs="Arial"/>
          <w:b/>
          <w:bCs/>
          <w:sz w:val="20"/>
          <w:szCs w:val="20"/>
        </w:rPr>
        <w:t xml:space="preserve">DPA 2018 - </w:t>
      </w:r>
      <w:r w:rsidRPr="001A26CE">
        <w:rPr>
          <w:rFonts w:ascii="Arial" w:hAnsi="Arial" w:cs="Arial"/>
          <w:b/>
          <w:bCs/>
          <w:sz w:val="20"/>
          <w:szCs w:val="20"/>
          <w:lang w:val="en-GB"/>
        </w:rPr>
        <w:t>Article 6 (1) (b)</w:t>
      </w:r>
      <w:r w:rsidRPr="001A26CE">
        <w:rPr>
          <w:rFonts w:ascii="Arial" w:hAnsi="Arial" w:cs="Arial"/>
          <w:sz w:val="20"/>
          <w:szCs w:val="20"/>
          <w:lang w:val="en-GB"/>
        </w:rPr>
        <w:t xml:space="preserve"> processing is necessary for the performance of a contract to which the data subject is party or </w:t>
      </w:r>
      <w:proofErr w:type="gramStart"/>
      <w:r w:rsidRPr="001A26CE">
        <w:rPr>
          <w:rFonts w:ascii="Arial" w:hAnsi="Arial" w:cs="Arial"/>
          <w:sz w:val="20"/>
          <w:szCs w:val="20"/>
          <w:lang w:val="en-GB"/>
        </w:rPr>
        <w:t>in order to</w:t>
      </w:r>
      <w:proofErr w:type="gramEnd"/>
      <w:r w:rsidRPr="001A26CE">
        <w:rPr>
          <w:rFonts w:ascii="Arial" w:hAnsi="Arial" w:cs="Arial"/>
          <w:sz w:val="20"/>
          <w:szCs w:val="20"/>
          <w:lang w:val="en-GB"/>
        </w:rPr>
        <w:t xml:space="preserve"> take steps at the request of the data subject prior to entering into a contract,</w:t>
      </w:r>
    </w:p>
    <w:p w14:paraId="2597011B" w14:textId="77777777" w:rsidR="00C012C3" w:rsidRPr="001A26CE" w:rsidRDefault="00C012C3" w:rsidP="00C012C3">
      <w:pPr>
        <w:pStyle w:val="ListParagraph"/>
        <w:spacing w:before="0" w:line="240" w:lineRule="auto"/>
        <w:ind w:left="360"/>
        <w:rPr>
          <w:rFonts w:ascii="Arial" w:hAnsi="Arial" w:cs="Arial"/>
          <w:b/>
          <w:bCs/>
          <w:sz w:val="20"/>
          <w:szCs w:val="20"/>
        </w:rPr>
      </w:pPr>
    </w:p>
    <w:p w14:paraId="2D122487" w14:textId="77777777" w:rsidR="00C012C3" w:rsidRDefault="00C012C3" w:rsidP="00C012C3">
      <w:pPr>
        <w:pStyle w:val="Heading2"/>
        <w:jc w:val="both"/>
        <w:textAlignment w:val="baseline"/>
        <w:rPr>
          <w:rFonts w:ascii="Arial" w:hAnsi="Arial" w:cs="Arial"/>
          <w:b w:val="0"/>
          <w:bCs/>
          <w:color w:val="003087"/>
          <w:sz w:val="20"/>
        </w:rPr>
      </w:pPr>
      <w:r w:rsidRPr="001A26CE">
        <w:rPr>
          <w:rFonts w:ascii="Arial" w:hAnsi="Arial" w:cs="Arial"/>
          <w:bCs/>
          <w:color w:val="003087"/>
          <w:sz w:val="20"/>
        </w:rPr>
        <w:t xml:space="preserve">Categories of personal data we shall process. </w:t>
      </w:r>
    </w:p>
    <w:p w14:paraId="2C101FF8" w14:textId="77777777" w:rsidR="00C012C3" w:rsidRPr="00C86CEB" w:rsidRDefault="00C012C3" w:rsidP="00C012C3">
      <w:pPr>
        <w:pStyle w:val="ListParagraph"/>
        <w:numPr>
          <w:ilvl w:val="0"/>
          <w:numId w:val="1"/>
        </w:numPr>
        <w:spacing w:before="0" w:line="240" w:lineRule="auto"/>
        <w:contextualSpacing w:val="0"/>
      </w:pPr>
      <w:r>
        <w:rPr>
          <w:rFonts w:ascii="Arial" w:hAnsi="Arial" w:cs="Arial"/>
          <w:sz w:val="20"/>
          <w:szCs w:val="20"/>
        </w:rPr>
        <w:t>Identity verification information</w:t>
      </w:r>
    </w:p>
    <w:p w14:paraId="01A7272B" w14:textId="77777777" w:rsidR="00C012C3" w:rsidRPr="001A26CE" w:rsidRDefault="00C012C3" w:rsidP="00C012C3">
      <w:pPr>
        <w:pStyle w:val="ListParagraph"/>
        <w:numPr>
          <w:ilvl w:val="0"/>
          <w:numId w:val="1"/>
        </w:numPr>
        <w:spacing w:before="0" w:line="240" w:lineRule="auto"/>
        <w:contextualSpacing w:val="0"/>
        <w:rPr>
          <w:rFonts w:ascii="Arial" w:hAnsi="Arial" w:cs="Arial"/>
          <w:sz w:val="20"/>
          <w:szCs w:val="20"/>
        </w:rPr>
      </w:pPr>
      <w:r w:rsidRPr="001A26CE">
        <w:rPr>
          <w:rFonts w:ascii="Arial" w:hAnsi="Arial" w:cs="Arial"/>
          <w:sz w:val="20"/>
          <w:szCs w:val="20"/>
        </w:rPr>
        <w:t>Demographic and contact related information.</w:t>
      </w:r>
    </w:p>
    <w:p w14:paraId="04964756" w14:textId="77777777" w:rsidR="00C012C3" w:rsidRPr="001A26CE" w:rsidRDefault="00C012C3" w:rsidP="00C012C3">
      <w:pPr>
        <w:pStyle w:val="ListParagraph"/>
        <w:numPr>
          <w:ilvl w:val="0"/>
          <w:numId w:val="1"/>
        </w:numPr>
        <w:spacing w:before="0" w:line="276" w:lineRule="auto"/>
        <w:contextualSpacing w:val="0"/>
        <w:rPr>
          <w:rFonts w:ascii="Arial" w:hAnsi="Arial" w:cs="Arial"/>
          <w:sz w:val="20"/>
          <w:szCs w:val="20"/>
        </w:rPr>
      </w:pPr>
      <w:r w:rsidRPr="001A26CE">
        <w:rPr>
          <w:rFonts w:ascii="Arial" w:hAnsi="Arial" w:cs="Arial"/>
          <w:sz w:val="20"/>
          <w:szCs w:val="20"/>
        </w:rPr>
        <w:t>Employment related information</w:t>
      </w:r>
    </w:p>
    <w:p w14:paraId="143B4FE4" w14:textId="77777777" w:rsidR="00C012C3" w:rsidRPr="001A26CE" w:rsidRDefault="00C012C3" w:rsidP="00C012C3">
      <w:pPr>
        <w:pStyle w:val="ListParagraph"/>
        <w:numPr>
          <w:ilvl w:val="0"/>
          <w:numId w:val="1"/>
        </w:numPr>
        <w:spacing w:before="0" w:line="276" w:lineRule="auto"/>
        <w:contextualSpacing w:val="0"/>
        <w:rPr>
          <w:rFonts w:ascii="Arial" w:hAnsi="Arial" w:cs="Arial"/>
          <w:sz w:val="20"/>
          <w:szCs w:val="20"/>
        </w:rPr>
      </w:pPr>
      <w:r w:rsidRPr="001A26CE">
        <w:rPr>
          <w:rFonts w:ascii="Arial" w:hAnsi="Arial" w:cs="Arial"/>
          <w:sz w:val="20"/>
          <w:szCs w:val="20"/>
        </w:rPr>
        <w:t>Vehicle related information if applicable</w:t>
      </w:r>
    </w:p>
    <w:p w14:paraId="42748BCB" w14:textId="77777777" w:rsidR="00C012C3" w:rsidRPr="001A26CE" w:rsidRDefault="00C012C3" w:rsidP="00C012C3">
      <w:pPr>
        <w:pStyle w:val="ListParagraph"/>
        <w:numPr>
          <w:ilvl w:val="0"/>
          <w:numId w:val="1"/>
        </w:numPr>
        <w:spacing w:before="0" w:line="276" w:lineRule="auto"/>
        <w:contextualSpacing w:val="0"/>
        <w:rPr>
          <w:rFonts w:ascii="Arial" w:hAnsi="Arial" w:cs="Arial"/>
          <w:sz w:val="20"/>
          <w:szCs w:val="20"/>
        </w:rPr>
      </w:pPr>
      <w:r w:rsidRPr="001A26CE">
        <w:rPr>
          <w:rFonts w:ascii="Arial" w:hAnsi="Arial" w:cs="Arial"/>
          <w:sz w:val="20"/>
          <w:szCs w:val="20"/>
        </w:rPr>
        <w:t xml:space="preserve">Payment related information </w:t>
      </w:r>
    </w:p>
    <w:p w14:paraId="0C23BA88" w14:textId="77777777" w:rsidR="00C012C3" w:rsidRPr="001A26CE" w:rsidRDefault="00C012C3" w:rsidP="00C012C3">
      <w:pPr>
        <w:pStyle w:val="Heading2"/>
        <w:jc w:val="both"/>
        <w:textAlignment w:val="baseline"/>
        <w:rPr>
          <w:rFonts w:ascii="Arial" w:hAnsi="Arial" w:cs="Arial"/>
          <w:b w:val="0"/>
          <w:bCs/>
          <w:color w:val="003087"/>
          <w:sz w:val="20"/>
        </w:rPr>
      </w:pPr>
      <w:r w:rsidRPr="001A26CE">
        <w:rPr>
          <w:rFonts w:ascii="Arial" w:hAnsi="Arial" w:cs="Arial"/>
          <w:bCs/>
          <w:color w:val="003087"/>
          <w:sz w:val="20"/>
        </w:rPr>
        <w:t>Retention of data</w:t>
      </w:r>
    </w:p>
    <w:p w14:paraId="51B7998B" w14:textId="77777777" w:rsidR="00C012C3" w:rsidRDefault="00C012C3" w:rsidP="00C012C3">
      <w:pPr>
        <w:pStyle w:val="ListParagraph"/>
        <w:numPr>
          <w:ilvl w:val="0"/>
          <w:numId w:val="1"/>
        </w:numPr>
        <w:spacing w:before="0" w:line="240" w:lineRule="auto"/>
        <w:contextualSpacing w:val="0"/>
        <w:rPr>
          <w:rFonts w:ascii="Arial" w:hAnsi="Arial" w:cs="Arial"/>
          <w:sz w:val="20"/>
          <w:szCs w:val="20"/>
        </w:rPr>
      </w:pPr>
      <w:r w:rsidRPr="00C012C3">
        <w:rPr>
          <w:rFonts w:ascii="Arial" w:hAnsi="Arial" w:cs="Arial"/>
          <w:b/>
          <w:bCs/>
          <w:sz w:val="20"/>
          <w:szCs w:val="20"/>
        </w:rPr>
        <w:t>10 years</w:t>
      </w:r>
      <w:r w:rsidRPr="00C012C3">
        <w:rPr>
          <w:rFonts w:ascii="Arial" w:hAnsi="Arial" w:cs="Arial"/>
          <w:sz w:val="20"/>
          <w:szCs w:val="20"/>
        </w:rPr>
        <w:t xml:space="preserve"> </w:t>
      </w:r>
      <w:r w:rsidRPr="001A26CE">
        <w:rPr>
          <w:rFonts w:ascii="Arial" w:hAnsi="Arial" w:cs="Arial"/>
          <w:sz w:val="20"/>
          <w:szCs w:val="20"/>
        </w:rPr>
        <w:t xml:space="preserve">after completion of the. tenancy period </w:t>
      </w:r>
    </w:p>
    <w:p w14:paraId="0B8A54CC" w14:textId="77777777" w:rsidR="00C012C3" w:rsidRPr="001A26CE" w:rsidRDefault="00C012C3" w:rsidP="00C012C3">
      <w:pPr>
        <w:pStyle w:val="ListParagraph"/>
        <w:spacing w:before="0" w:line="240" w:lineRule="auto"/>
        <w:contextualSpacing w:val="0"/>
        <w:rPr>
          <w:rFonts w:ascii="Arial" w:hAnsi="Arial" w:cs="Arial"/>
          <w:sz w:val="20"/>
          <w:szCs w:val="20"/>
        </w:rPr>
      </w:pPr>
    </w:p>
    <w:p w14:paraId="54E3CDC8" w14:textId="77777777" w:rsidR="00C012C3" w:rsidRPr="001A26CE" w:rsidRDefault="00C012C3" w:rsidP="00C012C3">
      <w:pPr>
        <w:pStyle w:val="Heading2"/>
        <w:jc w:val="both"/>
        <w:textAlignment w:val="baseline"/>
        <w:rPr>
          <w:rFonts w:ascii="Arial" w:hAnsi="Arial" w:cs="Arial"/>
          <w:b w:val="0"/>
          <w:bCs/>
          <w:color w:val="003087"/>
          <w:sz w:val="20"/>
        </w:rPr>
      </w:pPr>
      <w:r w:rsidRPr="001A26CE">
        <w:rPr>
          <w:rFonts w:ascii="Arial" w:hAnsi="Arial" w:cs="Arial"/>
          <w:bCs/>
          <w:color w:val="003087"/>
          <w:sz w:val="20"/>
        </w:rPr>
        <w:t>Categories of Recipients</w:t>
      </w:r>
    </w:p>
    <w:p w14:paraId="425A49EC" w14:textId="77777777" w:rsidR="00C012C3" w:rsidRPr="001A26CE" w:rsidRDefault="00C012C3" w:rsidP="00C012C3">
      <w:pPr>
        <w:pStyle w:val="ListParagraph"/>
        <w:numPr>
          <w:ilvl w:val="0"/>
          <w:numId w:val="2"/>
        </w:numPr>
        <w:spacing w:before="0" w:line="240" w:lineRule="auto"/>
        <w:rPr>
          <w:rFonts w:ascii="Arial" w:hAnsi="Arial" w:cs="Arial"/>
          <w:sz w:val="20"/>
          <w:szCs w:val="20"/>
        </w:rPr>
      </w:pPr>
      <w:r w:rsidRPr="001A26CE">
        <w:rPr>
          <w:rFonts w:ascii="Arial" w:hAnsi="Arial" w:cs="Arial"/>
          <w:sz w:val="20"/>
          <w:szCs w:val="20"/>
        </w:rPr>
        <w:t xml:space="preserve">Your representative, parent, carer </w:t>
      </w:r>
    </w:p>
    <w:p w14:paraId="1CD2BB87" w14:textId="77777777" w:rsidR="00C012C3" w:rsidRPr="001A26CE" w:rsidRDefault="00C012C3" w:rsidP="00C012C3">
      <w:pPr>
        <w:pStyle w:val="ListParagraph"/>
        <w:numPr>
          <w:ilvl w:val="0"/>
          <w:numId w:val="2"/>
        </w:numPr>
        <w:spacing w:line="240" w:lineRule="auto"/>
        <w:rPr>
          <w:rFonts w:ascii="Arial" w:hAnsi="Arial" w:cs="Arial"/>
          <w:sz w:val="20"/>
          <w:szCs w:val="20"/>
        </w:rPr>
      </w:pPr>
      <w:r w:rsidRPr="001A26CE">
        <w:rPr>
          <w:rFonts w:ascii="Arial" w:hAnsi="Arial" w:cs="Arial"/>
          <w:sz w:val="20"/>
          <w:szCs w:val="20"/>
        </w:rPr>
        <w:t>Your employer</w:t>
      </w:r>
    </w:p>
    <w:p w14:paraId="5B70E6E2" w14:textId="2B3A7C8A" w:rsidR="00C012C3" w:rsidRPr="00C012C3" w:rsidRDefault="00C012C3" w:rsidP="00C012C3">
      <w:pPr>
        <w:pStyle w:val="ListParagraph"/>
        <w:numPr>
          <w:ilvl w:val="0"/>
          <w:numId w:val="2"/>
        </w:numPr>
        <w:spacing w:line="240" w:lineRule="auto"/>
        <w:rPr>
          <w:rFonts w:ascii="Arial" w:hAnsi="Arial" w:cs="Arial"/>
          <w:sz w:val="20"/>
          <w:szCs w:val="20"/>
        </w:rPr>
      </w:pPr>
      <w:r w:rsidRPr="00C012C3">
        <w:rPr>
          <w:rFonts w:ascii="Roboto" w:hAnsi="Roboto"/>
          <w:color w:val="262626"/>
          <w:sz w:val="20"/>
          <w:szCs w:val="20"/>
          <w:shd w:val="clear" w:color="auto" w:fill="FFFFFF"/>
        </w:rPr>
        <w:t>Elecosoft, a supplier who provide our tenancy fault reporting and work order system.</w:t>
      </w:r>
      <w:r w:rsidRPr="00C012C3">
        <w:rPr>
          <w:rFonts w:ascii="Arial" w:hAnsi="Arial" w:cs="Arial"/>
          <w:sz w:val="20"/>
          <w:szCs w:val="20"/>
        </w:rPr>
        <w:t xml:space="preserve"> </w:t>
      </w:r>
    </w:p>
    <w:p w14:paraId="155658D3" w14:textId="77777777" w:rsidR="00C012C3" w:rsidRDefault="00C012C3" w:rsidP="00C012C3">
      <w:pPr>
        <w:pStyle w:val="ListParagraph"/>
        <w:numPr>
          <w:ilvl w:val="0"/>
          <w:numId w:val="2"/>
        </w:numPr>
        <w:spacing w:line="240" w:lineRule="auto"/>
        <w:rPr>
          <w:rFonts w:ascii="Arial" w:hAnsi="Arial" w:cs="Arial"/>
          <w:sz w:val="20"/>
          <w:szCs w:val="20"/>
        </w:rPr>
      </w:pPr>
      <w:r w:rsidRPr="00C012C3">
        <w:rPr>
          <w:rFonts w:ascii="Arial" w:hAnsi="Arial" w:cs="Arial"/>
          <w:sz w:val="20"/>
          <w:szCs w:val="20"/>
        </w:rPr>
        <w:t>NNUHFT Archive Vaults</w:t>
      </w:r>
      <w:r w:rsidRPr="001A26CE">
        <w:rPr>
          <w:rFonts w:ascii="Arial" w:hAnsi="Arial" w:cs="Arial"/>
          <w:sz w:val="20"/>
          <w:szCs w:val="20"/>
        </w:rPr>
        <w:t xml:space="preserve"> – storage of paper records</w:t>
      </w:r>
    </w:p>
    <w:p w14:paraId="2C9A5FA2" w14:textId="77777777" w:rsidR="00C012C3" w:rsidRPr="001A26CE" w:rsidRDefault="00C012C3" w:rsidP="00C012C3">
      <w:pPr>
        <w:pStyle w:val="ListParagraph"/>
        <w:spacing w:line="240" w:lineRule="auto"/>
        <w:rPr>
          <w:rFonts w:ascii="Arial" w:hAnsi="Arial" w:cs="Arial"/>
          <w:sz w:val="20"/>
          <w:szCs w:val="20"/>
        </w:rPr>
      </w:pPr>
    </w:p>
    <w:p w14:paraId="3953A08B" w14:textId="77777777" w:rsidR="00C012C3" w:rsidRPr="001A26CE" w:rsidRDefault="00C012C3" w:rsidP="00C012C3">
      <w:pPr>
        <w:pStyle w:val="Heading2"/>
        <w:jc w:val="both"/>
        <w:textAlignment w:val="baseline"/>
        <w:rPr>
          <w:rFonts w:ascii="Arial" w:hAnsi="Arial" w:cs="Arial"/>
          <w:b w:val="0"/>
          <w:bCs/>
          <w:color w:val="003087"/>
          <w:sz w:val="20"/>
        </w:rPr>
      </w:pPr>
      <w:r w:rsidRPr="001A26CE">
        <w:rPr>
          <w:rFonts w:ascii="Arial" w:hAnsi="Arial" w:cs="Arial"/>
          <w:bCs/>
          <w:color w:val="003087"/>
          <w:sz w:val="20"/>
        </w:rPr>
        <w:t xml:space="preserve">Your Rights </w:t>
      </w:r>
    </w:p>
    <w:p w14:paraId="5842D467" w14:textId="77777777" w:rsidR="00C012C3" w:rsidRDefault="00C012C3" w:rsidP="00C012C3">
      <w:pPr>
        <w:rPr>
          <w:rFonts w:ascii="Arial" w:hAnsi="Arial" w:cs="Arial"/>
          <w:sz w:val="20"/>
        </w:rPr>
      </w:pPr>
      <w:r w:rsidRPr="001A26CE">
        <w:rPr>
          <w:rFonts w:ascii="Arial" w:hAnsi="Arial" w:cs="Arial"/>
          <w:sz w:val="20"/>
        </w:rPr>
        <w:t xml:space="preserve">Under certain circumstances, by law you have the right to: </w:t>
      </w:r>
    </w:p>
    <w:p w14:paraId="1080248D" w14:textId="77777777" w:rsidR="00C012C3" w:rsidRPr="001A26CE" w:rsidRDefault="00C012C3" w:rsidP="00C012C3">
      <w:pPr>
        <w:rPr>
          <w:rFonts w:ascii="Arial" w:hAnsi="Arial" w:cs="Arial"/>
          <w:sz w:val="20"/>
        </w:rPr>
      </w:pPr>
    </w:p>
    <w:p w14:paraId="16DB6071" w14:textId="77777777" w:rsidR="00C012C3" w:rsidRPr="001A26CE" w:rsidRDefault="00C012C3" w:rsidP="00C012C3">
      <w:pPr>
        <w:pStyle w:val="ListParagraph"/>
        <w:numPr>
          <w:ilvl w:val="0"/>
          <w:numId w:val="2"/>
        </w:numPr>
        <w:spacing w:before="0" w:line="240" w:lineRule="auto"/>
        <w:rPr>
          <w:rFonts w:ascii="Arial" w:hAnsi="Arial" w:cs="Arial"/>
          <w:sz w:val="20"/>
          <w:szCs w:val="20"/>
        </w:rPr>
      </w:pPr>
      <w:r w:rsidRPr="001A26CE">
        <w:rPr>
          <w:rFonts w:ascii="Arial" w:hAnsi="Arial" w:cs="Arial"/>
          <w:b/>
          <w:bCs/>
          <w:sz w:val="20"/>
          <w:szCs w:val="20"/>
        </w:rPr>
        <w:t>Request access</w:t>
      </w:r>
      <w:r w:rsidRPr="001A26CE">
        <w:rPr>
          <w:rFonts w:ascii="Arial" w:hAnsi="Arial" w:cs="Arial"/>
          <w:sz w:val="20"/>
          <w:szCs w:val="20"/>
        </w:rPr>
        <w:t xml:space="preserve"> to your personal information (commonly known as a "data subject access request"). This enables you to receive a copy of the personal information we hold about you and to check that we are lawfully processing it. </w:t>
      </w:r>
    </w:p>
    <w:p w14:paraId="790F8D8A" w14:textId="77777777" w:rsidR="00C012C3" w:rsidRPr="001A26CE" w:rsidRDefault="00C012C3" w:rsidP="00C012C3">
      <w:pPr>
        <w:pStyle w:val="ListParagraph"/>
        <w:numPr>
          <w:ilvl w:val="0"/>
          <w:numId w:val="2"/>
        </w:numPr>
        <w:spacing w:after="120" w:line="276" w:lineRule="auto"/>
        <w:rPr>
          <w:rFonts w:ascii="Arial" w:hAnsi="Arial" w:cs="Arial"/>
          <w:sz w:val="20"/>
          <w:szCs w:val="20"/>
        </w:rPr>
      </w:pPr>
      <w:r w:rsidRPr="001A26CE">
        <w:rPr>
          <w:rFonts w:ascii="Arial" w:hAnsi="Arial" w:cs="Arial"/>
          <w:b/>
          <w:bCs/>
          <w:sz w:val="20"/>
          <w:szCs w:val="20"/>
        </w:rPr>
        <w:t>Request correction</w:t>
      </w:r>
      <w:r w:rsidRPr="001A26CE">
        <w:rPr>
          <w:rFonts w:ascii="Arial" w:hAnsi="Arial" w:cs="Arial"/>
          <w:sz w:val="20"/>
          <w:szCs w:val="20"/>
        </w:rPr>
        <w:t xml:space="preserve"> of the personal information that we hold about you. This enables you to have any incomplete or inaccurate information we hold about you corrected.</w:t>
      </w:r>
    </w:p>
    <w:p w14:paraId="64B5D3B4" w14:textId="77777777" w:rsidR="00C012C3" w:rsidRPr="001A26CE" w:rsidRDefault="00C012C3" w:rsidP="00C012C3">
      <w:pPr>
        <w:pStyle w:val="ListParagraph"/>
        <w:numPr>
          <w:ilvl w:val="0"/>
          <w:numId w:val="2"/>
        </w:numPr>
        <w:spacing w:after="120" w:line="276" w:lineRule="auto"/>
        <w:rPr>
          <w:rFonts w:ascii="Arial" w:hAnsi="Arial" w:cs="Arial"/>
          <w:sz w:val="20"/>
          <w:szCs w:val="20"/>
        </w:rPr>
      </w:pPr>
      <w:r w:rsidRPr="001A26CE">
        <w:rPr>
          <w:rFonts w:ascii="Arial" w:hAnsi="Arial" w:cs="Arial"/>
          <w:b/>
          <w:bCs/>
          <w:sz w:val="20"/>
          <w:szCs w:val="20"/>
        </w:rPr>
        <w:t>Object to processing</w:t>
      </w:r>
      <w:r w:rsidRPr="001A26CE">
        <w:rPr>
          <w:rFonts w:ascii="Arial" w:hAnsi="Arial" w:cs="Arial"/>
          <w:sz w:val="20"/>
          <w:szCs w:val="20"/>
        </w:rPr>
        <w:t xml:space="preserve"> of your personal information where there is something about your </w:t>
      </w:r>
      <w:proofErr w:type="gramStart"/>
      <w:r w:rsidRPr="001A26CE">
        <w:rPr>
          <w:rFonts w:ascii="Arial" w:hAnsi="Arial" w:cs="Arial"/>
          <w:sz w:val="20"/>
          <w:szCs w:val="20"/>
        </w:rPr>
        <w:t>particular situation</w:t>
      </w:r>
      <w:proofErr w:type="gramEnd"/>
      <w:r w:rsidRPr="001A26CE">
        <w:rPr>
          <w:rFonts w:ascii="Arial" w:hAnsi="Arial" w:cs="Arial"/>
          <w:sz w:val="20"/>
          <w:szCs w:val="20"/>
        </w:rPr>
        <w:t xml:space="preserve"> which makes you want to object to processing on this ground. </w:t>
      </w:r>
    </w:p>
    <w:p w14:paraId="2E8781E0" w14:textId="77777777" w:rsidR="00C012C3" w:rsidRPr="001A26CE" w:rsidRDefault="00C012C3" w:rsidP="00C012C3">
      <w:pPr>
        <w:pStyle w:val="ListParagraph"/>
        <w:numPr>
          <w:ilvl w:val="0"/>
          <w:numId w:val="2"/>
        </w:numPr>
        <w:spacing w:after="120" w:line="276" w:lineRule="auto"/>
        <w:rPr>
          <w:rFonts w:ascii="Arial" w:hAnsi="Arial" w:cs="Arial"/>
          <w:sz w:val="20"/>
          <w:szCs w:val="20"/>
        </w:rPr>
      </w:pPr>
      <w:r w:rsidRPr="001A26CE">
        <w:rPr>
          <w:rFonts w:ascii="Arial" w:hAnsi="Arial" w:cs="Arial"/>
          <w:b/>
          <w:bCs/>
          <w:sz w:val="20"/>
          <w:szCs w:val="20"/>
        </w:rPr>
        <w:t>Request the restriction of processing</w:t>
      </w:r>
      <w:r w:rsidRPr="001A26CE">
        <w:rPr>
          <w:rFonts w:ascii="Arial" w:hAnsi="Arial" w:cs="Arial"/>
          <w:sz w:val="20"/>
          <w:szCs w:val="20"/>
        </w:rPr>
        <w:t xml:space="preserve"> of your personal information. This enables you to ask us to suspend the processing of personal information about you, for example if you want us to establish its accuracy or the reason for processing it. </w:t>
      </w:r>
    </w:p>
    <w:p w14:paraId="1F8E2DEB" w14:textId="77777777" w:rsidR="00C012C3" w:rsidRPr="001A26CE" w:rsidRDefault="00C012C3" w:rsidP="00C012C3">
      <w:pPr>
        <w:pStyle w:val="ListParagraph"/>
        <w:numPr>
          <w:ilvl w:val="0"/>
          <w:numId w:val="2"/>
        </w:numPr>
        <w:spacing w:after="120" w:line="276" w:lineRule="auto"/>
        <w:rPr>
          <w:rFonts w:ascii="Arial" w:hAnsi="Arial" w:cs="Arial"/>
          <w:sz w:val="20"/>
          <w:szCs w:val="20"/>
        </w:rPr>
      </w:pPr>
      <w:r w:rsidRPr="001A26CE">
        <w:rPr>
          <w:rFonts w:ascii="Arial" w:hAnsi="Arial" w:cs="Arial"/>
          <w:b/>
          <w:bCs/>
          <w:sz w:val="20"/>
          <w:szCs w:val="20"/>
        </w:rPr>
        <w:t>Make a complaint</w:t>
      </w:r>
      <w:r w:rsidRPr="001A26CE">
        <w:rPr>
          <w:rFonts w:ascii="Arial" w:hAnsi="Arial" w:cs="Arial"/>
          <w:sz w:val="20"/>
          <w:szCs w:val="20"/>
        </w:rPr>
        <w:t xml:space="preserve"> at any time to the Information Commissioner's Office (ICO), via </w:t>
      </w:r>
      <w:hyperlink r:id="rId8" w:history="1">
        <w:r w:rsidRPr="001A26CE">
          <w:rPr>
            <w:rStyle w:val="Hyperlink"/>
            <w:rFonts w:ascii="Arial" w:hAnsi="Arial" w:cs="Arial"/>
            <w:sz w:val="20"/>
            <w:szCs w:val="20"/>
          </w:rPr>
          <w:t>www.ico.org.uk</w:t>
        </w:r>
      </w:hyperlink>
      <w:r w:rsidRPr="001A26CE">
        <w:rPr>
          <w:rFonts w:ascii="Arial" w:hAnsi="Arial" w:cs="Arial"/>
          <w:sz w:val="20"/>
          <w:szCs w:val="20"/>
        </w:rPr>
        <w:t xml:space="preserve">  the UK supervisory authority for data protection issues.</w:t>
      </w:r>
      <w:r w:rsidRPr="001A26CE">
        <w:rPr>
          <w:rFonts w:ascii="Arial" w:hAnsi="Arial" w:cs="Arial"/>
          <w:b/>
          <w:bCs/>
          <w:color w:val="003087"/>
          <w:sz w:val="20"/>
          <w:szCs w:val="20"/>
        </w:rPr>
        <w:t xml:space="preserve"> </w:t>
      </w:r>
    </w:p>
    <w:p w14:paraId="2C84450C" w14:textId="77777777" w:rsidR="00C012C3" w:rsidRPr="001A26CE" w:rsidRDefault="00C012C3" w:rsidP="00C012C3">
      <w:pPr>
        <w:spacing w:after="120" w:line="276" w:lineRule="auto"/>
        <w:rPr>
          <w:rFonts w:ascii="Arial" w:hAnsi="Arial" w:cs="Arial"/>
          <w:sz w:val="20"/>
        </w:rPr>
      </w:pPr>
      <w:r w:rsidRPr="001A26CE">
        <w:rPr>
          <w:rFonts w:ascii="Arial" w:hAnsi="Arial" w:cs="Arial"/>
          <w:b/>
          <w:bCs/>
          <w:color w:val="003087"/>
          <w:sz w:val="20"/>
        </w:rPr>
        <w:t xml:space="preserve">Support, Questions &amp; Further Advice </w:t>
      </w:r>
      <w:r w:rsidRPr="001A26CE">
        <w:rPr>
          <w:rFonts w:ascii="Arial" w:hAnsi="Arial" w:cs="Arial"/>
          <w:sz w:val="20"/>
        </w:rPr>
        <w:t xml:space="preserve">If you want to exercise your data subject rights, have any questions about this privacy notice or about how the Accommodation Office handles your personal information, please contact </w:t>
      </w:r>
      <w:r w:rsidRPr="00C012C3">
        <w:rPr>
          <w:rFonts w:ascii="Arial" w:hAnsi="Arial" w:cs="Arial"/>
          <w:b/>
          <w:bCs/>
          <w:sz w:val="20"/>
        </w:rPr>
        <w:t>nao@nnuh.nhs.uk</w:t>
      </w:r>
    </w:p>
    <w:p w14:paraId="5F86992C" w14:textId="77777777" w:rsidR="00C012C3" w:rsidRDefault="00C012C3" w:rsidP="00B50958">
      <w:pPr>
        <w:tabs>
          <w:tab w:val="left" w:pos="-720"/>
        </w:tabs>
        <w:suppressAutoHyphens/>
        <w:rPr>
          <w:spacing w:val="-3"/>
          <w:sz w:val="20"/>
        </w:rPr>
      </w:pPr>
    </w:p>
    <w:p w14:paraId="5F34A9D1" w14:textId="77777777" w:rsidR="00C012C3" w:rsidRDefault="00C012C3" w:rsidP="00B50958">
      <w:pPr>
        <w:tabs>
          <w:tab w:val="left" w:pos="-720"/>
        </w:tabs>
        <w:suppressAutoHyphens/>
        <w:rPr>
          <w:spacing w:val="-3"/>
          <w:sz w:val="20"/>
        </w:rPr>
      </w:pPr>
    </w:p>
    <w:sectPr w:rsidR="00C012C3" w:rsidSect="00644979">
      <w:endnotePr>
        <w:numFmt w:val="decimal"/>
      </w:endnotePr>
      <w:pgSz w:w="11906" w:h="16838"/>
      <w:pgMar w:top="357" w:right="1077" w:bottom="329" w:left="1077" w:header="289" w:footer="32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086F" w14:textId="77777777" w:rsidR="003C79E2" w:rsidRDefault="003C79E2">
      <w:pPr>
        <w:spacing w:line="20" w:lineRule="exact"/>
      </w:pPr>
    </w:p>
  </w:endnote>
  <w:endnote w:type="continuationSeparator" w:id="0">
    <w:p w14:paraId="765D839B" w14:textId="77777777" w:rsidR="003C79E2" w:rsidRDefault="003C79E2">
      <w:r>
        <w:t xml:space="preserve"> </w:t>
      </w:r>
    </w:p>
  </w:endnote>
  <w:endnote w:type="continuationNotice" w:id="1">
    <w:p w14:paraId="0D98454F" w14:textId="77777777" w:rsidR="003C79E2" w:rsidRDefault="003C79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4F5B8" w14:textId="77777777" w:rsidR="003C79E2" w:rsidRDefault="003C79E2">
      <w:r>
        <w:separator/>
      </w:r>
    </w:p>
  </w:footnote>
  <w:footnote w:type="continuationSeparator" w:id="0">
    <w:p w14:paraId="4A85CBC0" w14:textId="77777777" w:rsidR="003C79E2" w:rsidRDefault="003C7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2769"/>
    <w:multiLevelType w:val="hybridMultilevel"/>
    <w:tmpl w:val="AEE414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5A941D9"/>
    <w:multiLevelType w:val="hybridMultilevel"/>
    <w:tmpl w:val="3B324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3804FF6"/>
    <w:multiLevelType w:val="hybridMultilevel"/>
    <w:tmpl w:val="9D0A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031089">
    <w:abstractNumId w:val="2"/>
  </w:num>
  <w:num w:numId="2" w16cid:durableId="530001301">
    <w:abstractNumId w:val="0"/>
  </w:num>
  <w:num w:numId="3" w16cid:durableId="1592926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8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63"/>
    <w:rsid w:val="00016FEE"/>
    <w:rsid w:val="00056BD5"/>
    <w:rsid w:val="0009004C"/>
    <w:rsid w:val="00094250"/>
    <w:rsid w:val="000F49B6"/>
    <w:rsid w:val="00183890"/>
    <w:rsid w:val="001C0DC9"/>
    <w:rsid w:val="001C20B8"/>
    <w:rsid w:val="001C6DB7"/>
    <w:rsid w:val="001D7788"/>
    <w:rsid w:val="002314DC"/>
    <w:rsid w:val="002316C6"/>
    <w:rsid w:val="002A0574"/>
    <w:rsid w:val="002A1D60"/>
    <w:rsid w:val="002D246E"/>
    <w:rsid w:val="002E5580"/>
    <w:rsid w:val="00333E35"/>
    <w:rsid w:val="00334688"/>
    <w:rsid w:val="003750E6"/>
    <w:rsid w:val="00396063"/>
    <w:rsid w:val="003A0393"/>
    <w:rsid w:val="003A6C53"/>
    <w:rsid w:val="003C79E2"/>
    <w:rsid w:val="004A7BE9"/>
    <w:rsid w:val="004F5D1D"/>
    <w:rsid w:val="00535CEA"/>
    <w:rsid w:val="00593572"/>
    <w:rsid w:val="0059401C"/>
    <w:rsid w:val="005A3C1C"/>
    <w:rsid w:val="006071E8"/>
    <w:rsid w:val="00617B28"/>
    <w:rsid w:val="00644979"/>
    <w:rsid w:val="00662C8B"/>
    <w:rsid w:val="0069405F"/>
    <w:rsid w:val="00725E94"/>
    <w:rsid w:val="0072691D"/>
    <w:rsid w:val="007B376A"/>
    <w:rsid w:val="007B5AC7"/>
    <w:rsid w:val="007E3917"/>
    <w:rsid w:val="00803607"/>
    <w:rsid w:val="00815DE7"/>
    <w:rsid w:val="00817323"/>
    <w:rsid w:val="00843988"/>
    <w:rsid w:val="00847311"/>
    <w:rsid w:val="00852CD1"/>
    <w:rsid w:val="00882508"/>
    <w:rsid w:val="008B1BE7"/>
    <w:rsid w:val="008B2BCA"/>
    <w:rsid w:val="008F1331"/>
    <w:rsid w:val="008F6AB5"/>
    <w:rsid w:val="0095126A"/>
    <w:rsid w:val="00964C0E"/>
    <w:rsid w:val="00A13C5C"/>
    <w:rsid w:val="00A27235"/>
    <w:rsid w:val="00A65BC6"/>
    <w:rsid w:val="00B05245"/>
    <w:rsid w:val="00B31556"/>
    <w:rsid w:val="00B406AD"/>
    <w:rsid w:val="00B50958"/>
    <w:rsid w:val="00BA3516"/>
    <w:rsid w:val="00BD7935"/>
    <w:rsid w:val="00BE5353"/>
    <w:rsid w:val="00BE68BB"/>
    <w:rsid w:val="00C012C3"/>
    <w:rsid w:val="00C0528E"/>
    <w:rsid w:val="00C2680B"/>
    <w:rsid w:val="00C708D4"/>
    <w:rsid w:val="00C944CE"/>
    <w:rsid w:val="00C97B7F"/>
    <w:rsid w:val="00CC6705"/>
    <w:rsid w:val="00D65217"/>
    <w:rsid w:val="00DA7951"/>
    <w:rsid w:val="00DD4AE9"/>
    <w:rsid w:val="00DE7759"/>
    <w:rsid w:val="00DF28F1"/>
    <w:rsid w:val="00E722DD"/>
    <w:rsid w:val="00ED453B"/>
    <w:rsid w:val="00F02496"/>
    <w:rsid w:val="00F05B75"/>
    <w:rsid w:val="00F15652"/>
    <w:rsid w:val="00F27F85"/>
    <w:rsid w:val="00F5179E"/>
    <w:rsid w:val="00F6085C"/>
    <w:rsid w:val="00F7146D"/>
    <w:rsid w:val="00FB20AF"/>
    <w:rsid w:val="00FD4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24BCD"/>
  <w14:defaultImageDpi w14:val="0"/>
  <w15:docId w15:val="{C9E8CE42-9968-4D5D-9EAF-494C9DAC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2C3"/>
    <w:pPr>
      <w:widowControl w:val="0"/>
      <w:spacing w:after="0" w:line="240" w:lineRule="auto"/>
    </w:pPr>
    <w:rPr>
      <w:rFonts w:ascii="CG Times" w:hAnsi="CG Times"/>
      <w:sz w:val="24"/>
      <w:szCs w:val="20"/>
      <w:lang w:eastAsia="en-US"/>
    </w:rPr>
  </w:style>
  <w:style w:type="paragraph" w:styleId="Heading1">
    <w:name w:val="heading 1"/>
    <w:basedOn w:val="Normal"/>
    <w:next w:val="Normal"/>
    <w:link w:val="Heading1Char"/>
    <w:uiPriority w:val="99"/>
    <w:qFormat/>
    <w:rsid w:val="00F5179E"/>
    <w:pPr>
      <w:keepNext/>
      <w:tabs>
        <w:tab w:val="center" w:pos="4873"/>
      </w:tabs>
      <w:suppressAutoHyphens/>
      <w:jc w:val="center"/>
      <w:outlineLvl w:val="0"/>
    </w:pPr>
    <w:rPr>
      <w:b/>
      <w:spacing w:val="-3"/>
      <w:u w:val="single"/>
    </w:rPr>
  </w:style>
  <w:style w:type="paragraph" w:styleId="Heading2">
    <w:name w:val="heading 2"/>
    <w:basedOn w:val="Normal"/>
    <w:next w:val="Normal"/>
    <w:link w:val="Heading2Char"/>
    <w:uiPriority w:val="99"/>
    <w:qFormat/>
    <w:rsid w:val="00F5179E"/>
    <w:pPr>
      <w:keepNext/>
      <w:tabs>
        <w:tab w:val="left" w:pos="-720"/>
      </w:tabs>
      <w:suppressAutoHyphens/>
      <w:outlineLvl w:val="1"/>
    </w:pPr>
    <w:rPr>
      <w:b/>
      <w:spacing w:val="-3"/>
    </w:rPr>
  </w:style>
  <w:style w:type="paragraph" w:styleId="Heading3">
    <w:name w:val="heading 3"/>
    <w:basedOn w:val="Normal"/>
    <w:next w:val="Normal"/>
    <w:link w:val="Heading3Char"/>
    <w:uiPriority w:val="99"/>
    <w:qFormat/>
    <w:rsid w:val="00F5179E"/>
    <w:pPr>
      <w:keepNext/>
      <w:tabs>
        <w:tab w:val="left" w:pos="-720"/>
      </w:tabs>
      <w:suppressAutoHyphens/>
      <w:jc w:val="both"/>
      <w:outlineLvl w:val="2"/>
    </w:pPr>
    <w:rPr>
      <w:b/>
      <w:spacing w:val="-3"/>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08D4"/>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C708D4"/>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C708D4"/>
    <w:rPr>
      <w:rFonts w:ascii="Cambria" w:hAnsi="Cambria" w:cs="Times New Roman"/>
      <w:b/>
      <w:bCs/>
      <w:sz w:val="26"/>
      <w:szCs w:val="26"/>
      <w:lang w:val="x-none" w:eastAsia="en-US"/>
    </w:rPr>
  </w:style>
  <w:style w:type="paragraph" w:styleId="EndnoteText">
    <w:name w:val="endnote text"/>
    <w:basedOn w:val="Normal"/>
    <w:link w:val="EndnoteTextChar"/>
    <w:uiPriority w:val="99"/>
    <w:semiHidden/>
    <w:rsid w:val="00F5179E"/>
  </w:style>
  <w:style w:type="character" w:customStyle="1" w:styleId="EndnoteTextChar">
    <w:name w:val="Endnote Text Char"/>
    <w:basedOn w:val="DefaultParagraphFont"/>
    <w:link w:val="EndnoteText"/>
    <w:uiPriority w:val="99"/>
    <w:semiHidden/>
    <w:locked/>
    <w:rsid w:val="00C708D4"/>
    <w:rPr>
      <w:rFonts w:ascii="CG Times" w:hAnsi="CG Times" w:cs="Times New Roman"/>
      <w:lang w:val="x-none" w:eastAsia="en-US"/>
    </w:rPr>
  </w:style>
  <w:style w:type="character" w:styleId="EndnoteReference">
    <w:name w:val="endnote reference"/>
    <w:basedOn w:val="DefaultParagraphFont"/>
    <w:uiPriority w:val="99"/>
    <w:semiHidden/>
    <w:rsid w:val="00F5179E"/>
    <w:rPr>
      <w:rFonts w:cs="Times New Roman"/>
      <w:vertAlign w:val="superscript"/>
    </w:rPr>
  </w:style>
  <w:style w:type="paragraph" w:styleId="FootnoteText">
    <w:name w:val="footnote text"/>
    <w:basedOn w:val="Normal"/>
    <w:link w:val="FootnoteTextChar"/>
    <w:uiPriority w:val="99"/>
    <w:semiHidden/>
    <w:rsid w:val="00F5179E"/>
  </w:style>
  <w:style w:type="character" w:customStyle="1" w:styleId="FootnoteTextChar">
    <w:name w:val="Footnote Text Char"/>
    <w:basedOn w:val="DefaultParagraphFont"/>
    <w:link w:val="FootnoteText"/>
    <w:uiPriority w:val="99"/>
    <w:semiHidden/>
    <w:locked/>
    <w:rsid w:val="00C708D4"/>
    <w:rPr>
      <w:rFonts w:ascii="CG Times" w:hAnsi="CG Times" w:cs="Times New Roman"/>
      <w:lang w:val="x-none" w:eastAsia="en-US"/>
    </w:rPr>
  </w:style>
  <w:style w:type="character" w:styleId="FootnoteReference">
    <w:name w:val="footnote reference"/>
    <w:basedOn w:val="DefaultParagraphFont"/>
    <w:uiPriority w:val="99"/>
    <w:semiHidden/>
    <w:rsid w:val="00F5179E"/>
    <w:rPr>
      <w:rFonts w:cs="Times New Roman"/>
      <w:vertAlign w:val="superscript"/>
    </w:rPr>
  </w:style>
  <w:style w:type="paragraph" w:styleId="TOC1">
    <w:name w:val="toc 1"/>
    <w:basedOn w:val="Normal"/>
    <w:next w:val="Normal"/>
    <w:autoRedefine/>
    <w:uiPriority w:val="99"/>
    <w:semiHidden/>
    <w:rsid w:val="00F5179E"/>
    <w:pPr>
      <w:tabs>
        <w:tab w:val="right" w:leader="dot" w:pos="9360"/>
      </w:tabs>
      <w:suppressAutoHyphens/>
      <w:spacing w:before="480"/>
      <w:ind w:left="720" w:right="720" w:hanging="720"/>
    </w:pPr>
    <w:rPr>
      <w:lang w:val="en-US"/>
    </w:rPr>
  </w:style>
  <w:style w:type="paragraph" w:styleId="TOC2">
    <w:name w:val="toc 2"/>
    <w:basedOn w:val="Normal"/>
    <w:next w:val="Normal"/>
    <w:autoRedefine/>
    <w:uiPriority w:val="99"/>
    <w:semiHidden/>
    <w:rsid w:val="00F5179E"/>
    <w:pPr>
      <w:tabs>
        <w:tab w:val="right" w:leader="dot" w:pos="9360"/>
      </w:tabs>
      <w:suppressAutoHyphens/>
      <w:ind w:left="1440" w:right="720" w:hanging="720"/>
    </w:pPr>
    <w:rPr>
      <w:lang w:val="en-US"/>
    </w:rPr>
  </w:style>
  <w:style w:type="paragraph" w:styleId="TOC3">
    <w:name w:val="toc 3"/>
    <w:basedOn w:val="Normal"/>
    <w:next w:val="Normal"/>
    <w:autoRedefine/>
    <w:uiPriority w:val="99"/>
    <w:semiHidden/>
    <w:rsid w:val="00F5179E"/>
    <w:pPr>
      <w:tabs>
        <w:tab w:val="right" w:leader="dot" w:pos="9360"/>
      </w:tabs>
      <w:suppressAutoHyphens/>
      <w:ind w:left="2160" w:right="720" w:hanging="720"/>
    </w:pPr>
    <w:rPr>
      <w:lang w:val="en-US"/>
    </w:rPr>
  </w:style>
  <w:style w:type="paragraph" w:styleId="TOC4">
    <w:name w:val="toc 4"/>
    <w:basedOn w:val="Normal"/>
    <w:next w:val="Normal"/>
    <w:autoRedefine/>
    <w:uiPriority w:val="99"/>
    <w:semiHidden/>
    <w:rsid w:val="00F5179E"/>
    <w:pPr>
      <w:tabs>
        <w:tab w:val="right" w:leader="dot" w:pos="9360"/>
      </w:tabs>
      <w:suppressAutoHyphens/>
      <w:ind w:left="2880" w:right="720" w:hanging="720"/>
    </w:pPr>
    <w:rPr>
      <w:lang w:val="en-US"/>
    </w:rPr>
  </w:style>
  <w:style w:type="paragraph" w:styleId="TOC5">
    <w:name w:val="toc 5"/>
    <w:basedOn w:val="Normal"/>
    <w:next w:val="Normal"/>
    <w:autoRedefine/>
    <w:uiPriority w:val="99"/>
    <w:semiHidden/>
    <w:rsid w:val="00F5179E"/>
    <w:pPr>
      <w:tabs>
        <w:tab w:val="right" w:leader="dot" w:pos="9360"/>
      </w:tabs>
      <w:suppressAutoHyphens/>
      <w:ind w:left="3600" w:right="720" w:hanging="720"/>
    </w:pPr>
    <w:rPr>
      <w:lang w:val="en-US"/>
    </w:rPr>
  </w:style>
  <w:style w:type="paragraph" w:styleId="TOC6">
    <w:name w:val="toc 6"/>
    <w:basedOn w:val="Normal"/>
    <w:next w:val="Normal"/>
    <w:autoRedefine/>
    <w:uiPriority w:val="99"/>
    <w:semiHidden/>
    <w:rsid w:val="00F5179E"/>
    <w:pPr>
      <w:tabs>
        <w:tab w:val="right" w:pos="9360"/>
      </w:tabs>
      <w:suppressAutoHyphens/>
      <w:ind w:left="720" w:hanging="720"/>
    </w:pPr>
    <w:rPr>
      <w:lang w:val="en-US"/>
    </w:rPr>
  </w:style>
  <w:style w:type="paragraph" w:styleId="TOC7">
    <w:name w:val="toc 7"/>
    <w:basedOn w:val="Normal"/>
    <w:next w:val="Normal"/>
    <w:autoRedefine/>
    <w:uiPriority w:val="99"/>
    <w:semiHidden/>
    <w:rsid w:val="00F5179E"/>
    <w:pPr>
      <w:suppressAutoHyphens/>
      <w:ind w:left="720" w:hanging="720"/>
    </w:pPr>
    <w:rPr>
      <w:lang w:val="en-US"/>
    </w:rPr>
  </w:style>
  <w:style w:type="paragraph" w:styleId="TOC8">
    <w:name w:val="toc 8"/>
    <w:basedOn w:val="Normal"/>
    <w:next w:val="Normal"/>
    <w:autoRedefine/>
    <w:uiPriority w:val="99"/>
    <w:semiHidden/>
    <w:rsid w:val="00F5179E"/>
    <w:pPr>
      <w:tabs>
        <w:tab w:val="right" w:pos="9360"/>
      </w:tabs>
      <w:suppressAutoHyphens/>
      <w:ind w:left="720" w:hanging="720"/>
    </w:pPr>
    <w:rPr>
      <w:lang w:val="en-US"/>
    </w:rPr>
  </w:style>
  <w:style w:type="paragraph" w:styleId="TOC9">
    <w:name w:val="toc 9"/>
    <w:basedOn w:val="Normal"/>
    <w:next w:val="Normal"/>
    <w:autoRedefine/>
    <w:uiPriority w:val="99"/>
    <w:semiHidden/>
    <w:rsid w:val="00F5179E"/>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F5179E"/>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F5179E"/>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F5179E"/>
    <w:pPr>
      <w:tabs>
        <w:tab w:val="right" w:pos="9360"/>
      </w:tabs>
      <w:suppressAutoHyphens/>
    </w:pPr>
    <w:rPr>
      <w:lang w:val="en-US"/>
    </w:rPr>
  </w:style>
  <w:style w:type="paragraph" w:styleId="Caption">
    <w:name w:val="caption"/>
    <w:basedOn w:val="Normal"/>
    <w:next w:val="Normal"/>
    <w:uiPriority w:val="99"/>
    <w:qFormat/>
    <w:rsid w:val="00F5179E"/>
  </w:style>
  <w:style w:type="character" w:customStyle="1" w:styleId="EquationCaption">
    <w:name w:val="_Equation Caption"/>
    <w:uiPriority w:val="99"/>
    <w:rsid w:val="00F5179E"/>
  </w:style>
  <w:style w:type="paragraph" w:styleId="DocumentMap">
    <w:name w:val="Document Map"/>
    <w:basedOn w:val="Normal"/>
    <w:link w:val="DocumentMapChar"/>
    <w:uiPriority w:val="99"/>
    <w:semiHidden/>
    <w:rsid w:val="001D778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17323"/>
    <w:rPr>
      <w:rFonts w:cs="Times New Roman"/>
      <w:sz w:val="2"/>
      <w:lang w:val="x-none" w:eastAsia="en-US"/>
    </w:rPr>
  </w:style>
  <w:style w:type="paragraph" w:styleId="Subtitle">
    <w:name w:val="Subtitle"/>
    <w:basedOn w:val="Normal"/>
    <w:next w:val="Normal"/>
    <w:link w:val="SubtitleChar"/>
    <w:uiPriority w:val="2"/>
    <w:qFormat/>
    <w:locked/>
    <w:rsid w:val="00C012C3"/>
    <w:pPr>
      <w:widowControl/>
      <w:numPr>
        <w:ilvl w:val="1"/>
      </w:numPr>
      <w:pBdr>
        <w:left w:val="single" w:sz="48" w:space="0" w:color="4BACC6" w:themeColor="accent5"/>
        <w:bottom w:val="single" w:sz="48" w:space="1" w:color="4BACC6" w:themeColor="accent5"/>
      </w:pBdr>
      <w:shd w:val="clear" w:color="auto" w:fill="4BACC6" w:themeFill="accent5"/>
      <w:spacing w:after="120" w:line="259" w:lineRule="auto"/>
      <w:ind w:left="144"/>
      <w:contextualSpacing/>
    </w:pPr>
    <w:rPr>
      <w:rFonts w:asciiTheme="majorHAnsi" w:eastAsiaTheme="minorEastAsia" w:hAnsiTheme="majorHAnsi" w:cstheme="minorBidi"/>
      <w:color w:val="FFFFFF" w:themeColor="background1"/>
      <w:spacing w:val="15"/>
      <w:sz w:val="36"/>
      <w:szCs w:val="22"/>
      <w:lang w:val="en-US"/>
    </w:rPr>
  </w:style>
  <w:style w:type="character" w:customStyle="1" w:styleId="SubtitleChar">
    <w:name w:val="Subtitle Char"/>
    <w:basedOn w:val="DefaultParagraphFont"/>
    <w:link w:val="Subtitle"/>
    <w:uiPriority w:val="2"/>
    <w:rsid w:val="00C012C3"/>
    <w:rPr>
      <w:rFonts w:asciiTheme="majorHAnsi" w:eastAsiaTheme="minorEastAsia" w:hAnsiTheme="majorHAnsi" w:cstheme="minorBidi"/>
      <w:color w:val="FFFFFF" w:themeColor="background1"/>
      <w:spacing w:val="15"/>
      <w:sz w:val="36"/>
      <w:shd w:val="clear" w:color="auto" w:fill="4BACC6" w:themeFill="accent5"/>
      <w:lang w:val="en-US" w:eastAsia="en-US"/>
    </w:rPr>
  </w:style>
  <w:style w:type="character" w:styleId="CommentReference">
    <w:name w:val="annotation reference"/>
    <w:basedOn w:val="DefaultParagraphFont"/>
    <w:uiPriority w:val="99"/>
    <w:semiHidden/>
    <w:unhideWhenUsed/>
    <w:rsid w:val="00C012C3"/>
    <w:rPr>
      <w:sz w:val="22"/>
      <w:szCs w:val="16"/>
    </w:rPr>
  </w:style>
  <w:style w:type="paragraph" w:styleId="CommentText">
    <w:name w:val="annotation text"/>
    <w:basedOn w:val="Normal"/>
    <w:link w:val="CommentTextChar"/>
    <w:uiPriority w:val="99"/>
    <w:unhideWhenUsed/>
    <w:rsid w:val="00C012C3"/>
    <w:pPr>
      <w:widowControl/>
      <w:spacing w:before="160"/>
    </w:pPr>
    <w:rPr>
      <w:rFonts w:asciiTheme="minorHAnsi" w:eastAsiaTheme="minorHAnsi" w:hAnsiTheme="minorHAnsi" w:cstheme="minorBidi"/>
      <w:sz w:val="22"/>
      <w:lang w:val="en-US"/>
    </w:rPr>
  </w:style>
  <w:style w:type="character" w:customStyle="1" w:styleId="CommentTextChar">
    <w:name w:val="Comment Text Char"/>
    <w:basedOn w:val="DefaultParagraphFont"/>
    <w:link w:val="CommentText"/>
    <w:uiPriority w:val="99"/>
    <w:rsid w:val="00C012C3"/>
    <w:rPr>
      <w:rFonts w:asciiTheme="minorHAnsi" w:eastAsiaTheme="minorHAnsi" w:hAnsiTheme="minorHAnsi" w:cstheme="minorBidi"/>
      <w:szCs w:val="20"/>
      <w:lang w:val="en-US" w:eastAsia="en-US"/>
    </w:rPr>
  </w:style>
  <w:style w:type="character" w:styleId="Hyperlink">
    <w:name w:val="Hyperlink"/>
    <w:basedOn w:val="DefaultParagraphFont"/>
    <w:uiPriority w:val="99"/>
    <w:unhideWhenUsed/>
    <w:rsid w:val="00C012C3"/>
    <w:rPr>
      <w:color w:val="0000FF" w:themeColor="hyperlink"/>
      <w:u w:val="single"/>
    </w:rPr>
  </w:style>
  <w:style w:type="paragraph" w:styleId="ListParagraph">
    <w:name w:val="List Paragraph"/>
    <w:aliases w:val="Numbered List,Normal + indent,Dot pt,F5 List Paragraph,List Paragraph1,List Paragraph Char Char Char,Indicator Text,Numbered Para 1,Bullet Points,List Paragraph2,MAIN CONTENT,List Paragraph12,Recommendati,List Paragraph 1"/>
    <w:basedOn w:val="Normal"/>
    <w:link w:val="ListParagraphChar"/>
    <w:uiPriority w:val="34"/>
    <w:unhideWhenUsed/>
    <w:qFormat/>
    <w:rsid w:val="00C012C3"/>
    <w:pPr>
      <w:widowControl/>
      <w:spacing w:before="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Numbered List Char,Normal + indent Char,Dot pt Char,F5 List Paragraph Char,List Paragraph1 Char,List Paragraph Char Char Char Char,Indicator Text Char,Numbered Para 1 Char,Bullet Points Char,List Paragraph2 Char,MAIN CONTENT Char"/>
    <w:link w:val="ListParagraph"/>
    <w:uiPriority w:val="34"/>
    <w:qFormat/>
    <w:rsid w:val="00C012C3"/>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HOMEWOOD HOUSING  ASSOCIATION LTD</vt:lpstr>
    </vt:vector>
  </TitlesOfParts>
  <Company>Norfolk &amp; Norwich University NHS Foundation Trust</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HOMEWOOD HOUSING  ASSOCIATION LTD</dc:title>
  <dc:creator>sylvia</dc:creator>
  <cp:lastModifiedBy>Smith, Sarah (NNUHFT)</cp:lastModifiedBy>
  <cp:revision>2</cp:revision>
  <cp:lastPrinted>2022-05-11T07:54:00Z</cp:lastPrinted>
  <dcterms:created xsi:type="dcterms:W3CDTF">2024-09-13T08:27:00Z</dcterms:created>
  <dcterms:modified xsi:type="dcterms:W3CDTF">2024-09-13T08:27:00Z</dcterms:modified>
</cp:coreProperties>
</file>