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7E0F" w14:textId="448CEFC2" w:rsidR="00BB636B" w:rsidRPr="002D3E5A" w:rsidRDefault="00697AE1" w:rsidP="00F07107">
      <w:pPr>
        <w:pStyle w:val="Title"/>
        <w:jc w:val="center"/>
      </w:pPr>
      <w:r w:rsidRPr="002D3E5A">
        <w:t>Patient Engagement Portal</w:t>
      </w:r>
      <w:r w:rsidR="00140561">
        <w:t xml:space="preserve"> </w:t>
      </w:r>
      <w:r w:rsidRPr="002D3E5A">
        <w:t>(PEP)</w:t>
      </w:r>
      <w:r w:rsidRPr="002D3E5A">
        <w:rPr>
          <w:spacing w:val="-12"/>
        </w:rPr>
        <w:t xml:space="preserve"> </w:t>
      </w:r>
      <w:r w:rsidRPr="002D3E5A">
        <w:t>Privacy Notice</w:t>
      </w:r>
    </w:p>
    <w:p w14:paraId="6E95D22C" w14:textId="77777777" w:rsidR="00BB636B" w:rsidRPr="002D3E5A" w:rsidRDefault="00BB636B" w:rsidP="008F58BC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6239"/>
      </w:tblGrid>
      <w:tr w:rsidR="00BB636B" w:rsidRPr="002D3E5A" w14:paraId="5662746E" w14:textId="77777777">
        <w:trPr>
          <w:trHeight w:val="551"/>
        </w:trPr>
        <w:tc>
          <w:tcPr>
            <w:tcW w:w="3683" w:type="dxa"/>
            <w:shd w:val="clear" w:color="auto" w:fill="4471C4"/>
          </w:tcPr>
          <w:p w14:paraId="04ACE231" w14:textId="77777777" w:rsidR="00BB636B" w:rsidRPr="008F58BC" w:rsidRDefault="00785FEF" w:rsidP="00326A1C">
            <w:pPr>
              <w:pStyle w:val="TableParagraph"/>
              <w:rPr>
                <w:color w:val="FFFFFF" w:themeColor="background1"/>
              </w:rPr>
            </w:pPr>
            <w:r w:rsidRPr="008F58BC">
              <w:rPr>
                <w:color w:val="FFFFFF" w:themeColor="background1"/>
              </w:rPr>
              <w:t>Name</w:t>
            </w:r>
            <w:r w:rsidRPr="008F58BC">
              <w:rPr>
                <w:color w:val="FFFFFF" w:themeColor="background1"/>
                <w:spacing w:val="-8"/>
              </w:rPr>
              <w:t xml:space="preserve"> </w:t>
            </w:r>
            <w:r w:rsidRPr="008F58BC">
              <w:rPr>
                <w:color w:val="FFFFFF" w:themeColor="background1"/>
              </w:rPr>
              <w:t>of</w:t>
            </w:r>
            <w:r w:rsidRPr="008F58BC">
              <w:rPr>
                <w:color w:val="FFFFFF" w:themeColor="background1"/>
                <w:spacing w:val="-3"/>
              </w:rPr>
              <w:t xml:space="preserve"> </w:t>
            </w:r>
            <w:r w:rsidRPr="008F58BC">
              <w:rPr>
                <w:color w:val="FFFFFF" w:themeColor="background1"/>
              </w:rPr>
              <w:t>Data</w:t>
            </w:r>
            <w:r w:rsidRPr="008F58BC">
              <w:rPr>
                <w:color w:val="FFFFFF" w:themeColor="background1"/>
                <w:spacing w:val="-5"/>
              </w:rPr>
              <w:t xml:space="preserve"> </w:t>
            </w:r>
            <w:r w:rsidRPr="008F58BC">
              <w:rPr>
                <w:color w:val="FFFFFF" w:themeColor="background1"/>
                <w:spacing w:val="-2"/>
              </w:rPr>
              <w:t>Controller</w:t>
            </w:r>
          </w:p>
        </w:tc>
        <w:tc>
          <w:tcPr>
            <w:tcW w:w="6239" w:type="dxa"/>
          </w:tcPr>
          <w:p w14:paraId="776E1D2E" w14:textId="77777777" w:rsidR="00BB636B" w:rsidRPr="002D3E5A" w:rsidRDefault="00785FEF" w:rsidP="00326A1C">
            <w:pPr>
              <w:pStyle w:val="TableParagraph"/>
            </w:pPr>
            <w:r w:rsidRPr="002D3E5A">
              <w:t>Norfolk &amp; Norwich University Hospital, Colney</w:t>
            </w:r>
            <w:r w:rsidRPr="002D3E5A">
              <w:rPr>
                <w:spacing w:val="-8"/>
              </w:rPr>
              <w:t xml:space="preserve"> </w:t>
            </w:r>
            <w:r w:rsidRPr="002D3E5A">
              <w:t>Lane,</w:t>
            </w:r>
            <w:r w:rsidRPr="002D3E5A">
              <w:rPr>
                <w:spacing w:val="-8"/>
              </w:rPr>
              <w:t xml:space="preserve"> </w:t>
            </w:r>
            <w:r w:rsidRPr="002D3E5A">
              <w:t>Colney,</w:t>
            </w:r>
            <w:r w:rsidRPr="002D3E5A">
              <w:rPr>
                <w:spacing w:val="-9"/>
              </w:rPr>
              <w:t xml:space="preserve"> </w:t>
            </w:r>
            <w:r w:rsidRPr="002D3E5A">
              <w:t>Norwich</w:t>
            </w:r>
            <w:r w:rsidRPr="002D3E5A">
              <w:rPr>
                <w:spacing w:val="-8"/>
              </w:rPr>
              <w:t xml:space="preserve"> </w:t>
            </w:r>
            <w:r w:rsidRPr="002D3E5A">
              <w:t>NR4</w:t>
            </w:r>
            <w:r w:rsidRPr="002D3E5A">
              <w:rPr>
                <w:spacing w:val="-8"/>
              </w:rPr>
              <w:t xml:space="preserve"> </w:t>
            </w:r>
            <w:r w:rsidRPr="002D3E5A">
              <w:t>7UY</w:t>
            </w:r>
          </w:p>
        </w:tc>
      </w:tr>
      <w:tr w:rsidR="00BB636B" w:rsidRPr="002D3E5A" w14:paraId="6641FA3C" w14:textId="77777777">
        <w:trPr>
          <w:trHeight w:val="1410"/>
        </w:trPr>
        <w:tc>
          <w:tcPr>
            <w:tcW w:w="3683" w:type="dxa"/>
            <w:shd w:val="clear" w:color="auto" w:fill="4471C4"/>
          </w:tcPr>
          <w:p w14:paraId="1A199095" w14:textId="77777777" w:rsidR="00BB636B" w:rsidRPr="008F58BC" w:rsidRDefault="00785FEF" w:rsidP="00326A1C">
            <w:pPr>
              <w:pStyle w:val="TableParagraph"/>
              <w:rPr>
                <w:color w:val="FFFFFF" w:themeColor="background1"/>
              </w:rPr>
            </w:pPr>
            <w:r w:rsidRPr="008F58BC">
              <w:rPr>
                <w:color w:val="FFFFFF" w:themeColor="background1"/>
              </w:rPr>
              <w:t>Name</w:t>
            </w:r>
            <w:r w:rsidRPr="008F58BC">
              <w:rPr>
                <w:color w:val="FFFFFF" w:themeColor="background1"/>
                <w:spacing w:val="-17"/>
              </w:rPr>
              <w:t xml:space="preserve"> </w:t>
            </w:r>
            <w:r w:rsidRPr="008F58BC">
              <w:rPr>
                <w:color w:val="FFFFFF" w:themeColor="background1"/>
              </w:rPr>
              <w:t>of</w:t>
            </w:r>
            <w:r w:rsidRPr="008F58BC">
              <w:rPr>
                <w:color w:val="FFFFFF" w:themeColor="background1"/>
                <w:spacing w:val="-17"/>
              </w:rPr>
              <w:t xml:space="preserve"> </w:t>
            </w:r>
            <w:r w:rsidRPr="008F58BC">
              <w:rPr>
                <w:color w:val="FFFFFF" w:themeColor="background1"/>
              </w:rPr>
              <w:t xml:space="preserve">controller </w:t>
            </w:r>
            <w:r w:rsidRPr="008F58BC">
              <w:rPr>
                <w:color w:val="FFFFFF" w:themeColor="background1"/>
                <w:spacing w:val="-2"/>
              </w:rPr>
              <w:t>contacts/DPO</w:t>
            </w:r>
          </w:p>
        </w:tc>
        <w:tc>
          <w:tcPr>
            <w:tcW w:w="6239" w:type="dxa"/>
          </w:tcPr>
          <w:p w14:paraId="61CC57D4" w14:textId="77777777" w:rsidR="00BB636B" w:rsidRPr="002D3E5A" w:rsidRDefault="00785FEF" w:rsidP="00326A1C">
            <w:pPr>
              <w:pStyle w:val="TableParagraph"/>
            </w:pPr>
            <w:r w:rsidRPr="002D3E5A">
              <w:t>Mark</w:t>
            </w:r>
            <w:r w:rsidRPr="002D3E5A">
              <w:rPr>
                <w:spacing w:val="-10"/>
              </w:rPr>
              <w:t xml:space="preserve"> </w:t>
            </w:r>
            <w:r w:rsidRPr="002D3E5A">
              <w:t>Pepper,</w:t>
            </w:r>
            <w:r w:rsidRPr="002D3E5A">
              <w:rPr>
                <w:spacing w:val="-9"/>
              </w:rPr>
              <w:t xml:space="preserve"> </w:t>
            </w:r>
            <w:r w:rsidRPr="002D3E5A">
              <w:t>Divisional</w:t>
            </w:r>
            <w:r w:rsidRPr="002D3E5A">
              <w:rPr>
                <w:spacing w:val="-11"/>
              </w:rPr>
              <w:t xml:space="preserve"> </w:t>
            </w:r>
            <w:r w:rsidRPr="002D3E5A">
              <w:t>Operational</w:t>
            </w:r>
            <w:r w:rsidRPr="002D3E5A">
              <w:rPr>
                <w:spacing w:val="-11"/>
              </w:rPr>
              <w:t xml:space="preserve"> </w:t>
            </w:r>
            <w:r w:rsidRPr="002D3E5A">
              <w:t xml:space="preserve">Manager Email: </w:t>
            </w:r>
            <w:hyperlink r:id="rId10">
              <w:r w:rsidRPr="002D3E5A">
                <w:rPr>
                  <w:color w:val="0462C1"/>
                  <w:u w:val="single" w:color="0462C1"/>
                </w:rPr>
                <w:t>Mark.Pepper@nnuh.nhs.uk</w:t>
              </w:r>
            </w:hyperlink>
          </w:p>
          <w:p w14:paraId="77524697" w14:textId="77777777" w:rsidR="00BB636B" w:rsidRPr="002D3E5A" w:rsidRDefault="00BB636B" w:rsidP="00326A1C">
            <w:pPr>
              <w:pStyle w:val="TableParagraph"/>
            </w:pPr>
          </w:p>
          <w:p w14:paraId="2A6B023F" w14:textId="77777777" w:rsidR="00BB636B" w:rsidRPr="002D3E5A" w:rsidRDefault="00785FEF" w:rsidP="00326A1C">
            <w:pPr>
              <w:pStyle w:val="TableParagraph"/>
            </w:pPr>
            <w:r w:rsidRPr="002D3E5A">
              <w:t>Vimmi</w:t>
            </w:r>
            <w:r w:rsidRPr="002D3E5A">
              <w:rPr>
                <w:spacing w:val="-10"/>
              </w:rPr>
              <w:t xml:space="preserve"> </w:t>
            </w:r>
            <w:r w:rsidRPr="002D3E5A">
              <w:t>Lutchmeah-Beeharry,</w:t>
            </w:r>
            <w:r w:rsidRPr="002D3E5A">
              <w:rPr>
                <w:spacing w:val="-8"/>
              </w:rPr>
              <w:t xml:space="preserve"> </w:t>
            </w:r>
            <w:r w:rsidRPr="002D3E5A">
              <w:t>Data</w:t>
            </w:r>
            <w:r w:rsidRPr="002D3E5A">
              <w:rPr>
                <w:spacing w:val="-9"/>
              </w:rPr>
              <w:t xml:space="preserve"> </w:t>
            </w:r>
            <w:r w:rsidRPr="002D3E5A">
              <w:t>Protection</w:t>
            </w:r>
            <w:r w:rsidRPr="002D3E5A">
              <w:rPr>
                <w:spacing w:val="-9"/>
              </w:rPr>
              <w:t xml:space="preserve"> </w:t>
            </w:r>
            <w:r w:rsidRPr="002D3E5A">
              <w:t xml:space="preserve">Officer Email: </w:t>
            </w:r>
            <w:hyperlink r:id="rId11">
              <w:r w:rsidRPr="002D3E5A">
                <w:rPr>
                  <w:color w:val="0462C1"/>
                  <w:u w:val="single" w:color="0462C1"/>
                </w:rPr>
                <w:t>info.gov@nnuh.nhs.uk</w:t>
              </w:r>
            </w:hyperlink>
          </w:p>
        </w:tc>
      </w:tr>
    </w:tbl>
    <w:p w14:paraId="0C29B75A" w14:textId="77777777" w:rsidR="00BB636B" w:rsidRPr="002D3E5A" w:rsidRDefault="00BB636B" w:rsidP="008F58BC"/>
    <w:p w14:paraId="376BAC39" w14:textId="77777777" w:rsidR="00BB636B" w:rsidRPr="002D3E5A" w:rsidRDefault="00785FEF" w:rsidP="00326A1C">
      <w:pPr>
        <w:pStyle w:val="Heading1"/>
      </w:pPr>
      <w:r w:rsidRPr="002D3E5A">
        <w:t>Background</w:t>
      </w:r>
    </w:p>
    <w:p w14:paraId="38BAC6D9" w14:textId="6DD6BE7D" w:rsidR="00BB636B" w:rsidRDefault="00785FEF" w:rsidP="007959DD">
      <w:pPr>
        <w:rPr>
          <w:bCs/>
        </w:rPr>
      </w:pPr>
      <w:r w:rsidRPr="002D3E5A">
        <w:rPr>
          <w:spacing w:val="-2"/>
        </w:rPr>
        <w:t>This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Privacy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Notice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>is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being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>provided</w:t>
      </w:r>
      <w:r w:rsidRPr="002D3E5A">
        <w:rPr>
          <w:spacing w:val="-11"/>
        </w:rPr>
        <w:t xml:space="preserve"> </w:t>
      </w:r>
      <w:proofErr w:type="gramStart"/>
      <w:r w:rsidRPr="002D3E5A">
        <w:rPr>
          <w:spacing w:val="-2"/>
        </w:rPr>
        <w:t>in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>order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to</w:t>
      </w:r>
      <w:proofErr w:type="gramEnd"/>
      <w:r w:rsidRPr="002D3E5A">
        <w:rPr>
          <w:spacing w:val="-8"/>
        </w:rPr>
        <w:t xml:space="preserve"> </w:t>
      </w:r>
      <w:r w:rsidRPr="002D3E5A">
        <w:rPr>
          <w:spacing w:val="-2"/>
        </w:rPr>
        <w:t>make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>transparent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>why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and</w:t>
      </w:r>
      <w:r w:rsidRPr="002D3E5A">
        <w:rPr>
          <w:spacing w:val="-11"/>
        </w:rPr>
        <w:t xml:space="preserve"> </w:t>
      </w:r>
      <w:r w:rsidRPr="002D3E5A">
        <w:rPr>
          <w:spacing w:val="-2"/>
        </w:rPr>
        <w:t>how</w:t>
      </w:r>
      <w:r w:rsidRPr="002D3E5A">
        <w:rPr>
          <w:spacing w:val="-9"/>
        </w:rPr>
        <w:t xml:space="preserve"> </w:t>
      </w:r>
      <w:r w:rsidRPr="002D3E5A">
        <w:rPr>
          <w:spacing w:val="-2"/>
        </w:rPr>
        <w:t>Norfolk</w:t>
      </w:r>
      <w:r w:rsidRPr="002D3E5A">
        <w:rPr>
          <w:spacing w:val="-13"/>
        </w:rPr>
        <w:t xml:space="preserve"> </w:t>
      </w:r>
      <w:r w:rsidRPr="002D3E5A">
        <w:rPr>
          <w:spacing w:val="-2"/>
        </w:rPr>
        <w:t>&amp;</w:t>
      </w:r>
      <w:r w:rsidRPr="002D3E5A">
        <w:rPr>
          <w:spacing w:val="-8"/>
        </w:rPr>
        <w:t xml:space="preserve"> </w:t>
      </w:r>
      <w:r w:rsidRPr="002D3E5A">
        <w:rPr>
          <w:spacing w:val="-2"/>
        </w:rPr>
        <w:t xml:space="preserve">Norwich </w:t>
      </w:r>
      <w:r w:rsidRPr="002D3E5A">
        <w:t>University</w:t>
      </w:r>
      <w:r w:rsidRPr="002D3E5A">
        <w:rPr>
          <w:spacing w:val="-17"/>
        </w:rPr>
        <w:t xml:space="preserve"> </w:t>
      </w:r>
      <w:r w:rsidRPr="002D3E5A">
        <w:t>Hospitals</w:t>
      </w:r>
      <w:r w:rsidRPr="002D3E5A">
        <w:rPr>
          <w:spacing w:val="-17"/>
        </w:rPr>
        <w:t xml:space="preserve"> </w:t>
      </w:r>
      <w:r w:rsidRPr="002D3E5A">
        <w:t>NHS</w:t>
      </w:r>
      <w:r w:rsidRPr="002D3E5A">
        <w:rPr>
          <w:spacing w:val="-16"/>
        </w:rPr>
        <w:t xml:space="preserve"> </w:t>
      </w:r>
      <w:r w:rsidRPr="002D3E5A">
        <w:t>Foundation</w:t>
      </w:r>
      <w:r w:rsidRPr="002D3E5A">
        <w:rPr>
          <w:spacing w:val="-17"/>
        </w:rPr>
        <w:t xml:space="preserve"> </w:t>
      </w:r>
      <w:r w:rsidRPr="002D3E5A">
        <w:t>Trust</w:t>
      </w:r>
      <w:r w:rsidRPr="002D3E5A">
        <w:rPr>
          <w:spacing w:val="-17"/>
        </w:rPr>
        <w:t xml:space="preserve"> </w:t>
      </w:r>
      <w:r w:rsidRPr="002D3E5A">
        <w:t>(“</w:t>
      </w:r>
      <w:r w:rsidR="0092379F">
        <w:t>the Trust</w:t>
      </w:r>
      <w:r w:rsidRPr="002D3E5A">
        <w:t>”)</w:t>
      </w:r>
      <w:r w:rsidRPr="002D3E5A">
        <w:rPr>
          <w:spacing w:val="-17"/>
        </w:rPr>
        <w:t xml:space="preserve"> </w:t>
      </w:r>
      <w:r w:rsidRPr="002D3E5A">
        <w:t>intends</w:t>
      </w:r>
      <w:r w:rsidRPr="002D3E5A">
        <w:rPr>
          <w:spacing w:val="-16"/>
        </w:rPr>
        <w:t xml:space="preserve"> </w:t>
      </w:r>
      <w:r w:rsidRPr="002D3E5A">
        <w:t>to</w:t>
      </w:r>
      <w:r w:rsidRPr="002D3E5A">
        <w:rPr>
          <w:spacing w:val="-17"/>
        </w:rPr>
        <w:t xml:space="preserve"> </w:t>
      </w:r>
      <w:r w:rsidRPr="002D3E5A">
        <w:t>undertake</w:t>
      </w:r>
      <w:r w:rsidRPr="002D3E5A">
        <w:rPr>
          <w:spacing w:val="-17"/>
        </w:rPr>
        <w:t xml:space="preserve"> </w:t>
      </w:r>
      <w:r w:rsidRPr="002D3E5A">
        <w:t>data</w:t>
      </w:r>
      <w:r w:rsidRPr="002D3E5A">
        <w:rPr>
          <w:spacing w:val="-16"/>
        </w:rPr>
        <w:t xml:space="preserve"> </w:t>
      </w:r>
      <w:r w:rsidRPr="002D3E5A">
        <w:t>handling</w:t>
      </w:r>
      <w:r w:rsidRPr="002D3E5A">
        <w:rPr>
          <w:spacing w:val="-17"/>
        </w:rPr>
        <w:t xml:space="preserve"> </w:t>
      </w:r>
      <w:r w:rsidRPr="002D3E5A">
        <w:t xml:space="preserve">activities in relation to a </w:t>
      </w:r>
      <w:r w:rsidR="002D3E5A" w:rsidRPr="002D3E5A">
        <w:rPr>
          <w:b/>
          <w:bCs/>
        </w:rPr>
        <w:t xml:space="preserve">Patient Engagement Portal </w:t>
      </w:r>
      <w:r w:rsidR="00697AE1" w:rsidRPr="002D3E5A">
        <w:rPr>
          <w:b/>
          <w:bCs/>
        </w:rPr>
        <w:t>(</w:t>
      </w:r>
      <w:r w:rsidR="002D3E5A" w:rsidRPr="002D3E5A">
        <w:rPr>
          <w:b/>
          <w:bCs/>
        </w:rPr>
        <w:t>PEP</w:t>
      </w:r>
      <w:r w:rsidR="00697AE1" w:rsidRPr="002D3E5A">
        <w:rPr>
          <w:b/>
          <w:bCs/>
        </w:rPr>
        <w:t>)</w:t>
      </w:r>
      <w:r w:rsidR="00697AE1" w:rsidRPr="002D3E5A">
        <w:t xml:space="preserve"> and which is an expansion of the</w:t>
      </w:r>
      <w:r w:rsidR="002D3E5A" w:rsidRPr="002D3E5A">
        <w:t xml:space="preserve"> Trust’s previous</w:t>
      </w:r>
      <w:r w:rsidR="00697AE1" w:rsidRPr="002D3E5A">
        <w:t xml:space="preserve"> </w:t>
      </w:r>
      <w:r w:rsidRPr="002D3E5A">
        <w:rPr>
          <w:bCs/>
        </w:rPr>
        <w:t>Personalised Outpatient Programme (POP).</w:t>
      </w:r>
    </w:p>
    <w:p w14:paraId="6FEE915A" w14:textId="77777777" w:rsidR="00104B20" w:rsidRPr="00F07107" w:rsidRDefault="00104B20" w:rsidP="007959DD">
      <w:pPr>
        <w:rPr>
          <w:sz w:val="20"/>
          <w:szCs w:val="20"/>
        </w:rPr>
      </w:pPr>
    </w:p>
    <w:p w14:paraId="706B38E3" w14:textId="0D8F8C06" w:rsidR="00BB636B" w:rsidRDefault="00785FEF" w:rsidP="007959DD">
      <w:pPr>
        <w:rPr>
          <w:color w:val="0462C1"/>
          <w:spacing w:val="-2"/>
          <w:u w:val="single" w:color="0462C1"/>
        </w:rPr>
      </w:pPr>
      <w:r w:rsidRPr="002D3E5A">
        <w:t xml:space="preserve">This notice supplements the </w:t>
      </w:r>
      <w:r w:rsidR="0092379F">
        <w:t>Tru</w:t>
      </w:r>
      <w:r w:rsidR="00AF21D9">
        <w:t>s</w:t>
      </w:r>
      <w:r w:rsidR="0092379F">
        <w:t>t’s</w:t>
      </w:r>
      <w:r w:rsidRPr="002D3E5A">
        <w:t xml:space="preserve"> Privacy Notice which is available on the internet at </w:t>
      </w:r>
      <w:hyperlink r:id="rId12">
        <w:r w:rsidRPr="002D3E5A">
          <w:rPr>
            <w:color w:val="0462C1"/>
            <w:spacing w:val="-2"/>
            <w:u w:val="single" w:color="0462C1"/>
          </w:rPr>
          <w:t>https://www.nnuh.nhs.uk/publication/privacy-notice-v4/</w:t>
        </w:r>
      </w:hyperlink>
    </w:p>
    <w:p w14:paraId="42FA4D65" w14:textId="77777777" w:rsidR="00104B20" w:rsidRPr="00F877E8" w:rsidRDefault="00104B20" w:rsidP="007959DD">
      <w:pPr>
        <w:rPr>
          <w:sz w:val="20"/>
          <w:szCs w:val="20"/>
        </w:rPr>
      </w:pPr>
    </w:p>
    <w:p w14:paraId="5C72564C" w14:textId="341803C0" w:rsidR="00BB636B" w:rsidRPr="00104B20" w:rsidRDefault="00785FEF" w:rsidP="00326A1C">
      <w:pPr>
        <w:pStyle w:val="Heading1"/>
      </w:pPr>
      <w:r w:rsidRPr="00104B20">
        <w:t>Purpose</w:t>
      </w:r>
      <w:r w:rsidRPr="002D3E5A">
        <w:t xml:space="preserve"> </w:t>
      </w:r>
      <w:r w:rsidRPr="00104B20">
        <w:t xml:space="preserve">of the intended </w:t>
      </w:r>
      <w:r w:rsidR="00454CCF" w:rsidRPr="00104B20">
        <w:t>PEP</w:t>
      </w:r>
      <w:r w:rsidRPr="00104B20">
        <w:t xml:space="preserve"> </w:t>
      </w:r>
      <w:r w:rsidRPr="002D3E5A">
        <w:t>activity</w:t>
      </w:r>
    </w:p>
    <w:p w14:paraId="296588F0" w14:textId="361850BD" w:rsidR="00BB636B" w:rsidRPr="002D3E5A" w:rsidRDefault="00F1227E" w:rsidP="007959DD">
      <w:r>
        <w:t>The Trust</w:t>
      </w:r>
      <w:r w:rsidR="00785FEF" w:rsidRPr="002D3E5A">
        <w:rPr>
          <w:spacing w:val="-4"/>
        </w:rPr>
        <w:t xml:space="preserve"> </w:t>
      </w:r>
      <w:r w:rsidR="00785FEF" w:rsidRPr="002D3E5A">
        <w:t>has</w:t>
      </w:r>
      <w:r w:rsidR="00785FEF" w:rsidRPr="002D3E5A">
        <w:rPr>
          <w:spacing w:val="-2"/>
        </w:rPr>
        <w:t xml:space="preserve"> </w:t>
      </w:r>
      <w:r w:rsidR="00785FEF" w:rsidRPr="002D3E5A">
        <w:t>contracted</w:t>
      </w:r>
      <w:r w:rsidR="00785FEF" w:rsidRPr="002D3E5A">
        <w:rPr>
          <w:spacing w:val="-7"/>
        </w:rPr>
        <w:t xml:space="preserve"> </w:t>
      </w:r>
      <w:proofErr w:type="spellStart"/>
      <w:r w:rsidR="00785FEF" w:rsidRPr="002D3E5A">
        <w:t>DrDoctor</w:t>
      </w:r>
      <w:proofErr w:type="spellEnd"/>
      <w:r w:rsidR="00785FEF" w:rsidRPr="002D3E5A">
        <w:rPr>
          <w:spacing w:val="-2"/>
        </w:rPr>
        <w:t xml:space="preserve"> </w:t>
      </w:r>
      <w:r w:rsidR="00785FEF" w:rsidRPr="002D3E5A">
        <w:t>to</w:t>
      </w:r>
      <w:r w:rsidR="00785FEF" w:rsidRPr="002D3E5A">
        <w:rPr>
          <w:spacing w:val="-2"/>
        </w:rPr>
        <w:t xml:space="preserve"> </w:t>
      </w:r>
      <w:r w:rsidR="00785FEF" w:rsidRPr="002D3E5A">
        <w:t>support</w:t>
      </w:r>
      <w:r w:rsidR="00785FEF" w:rsidRPr="002D3E5A">
        <w:rPr>
          <w:spacing w:val="-5"/>
        </w:rPr>
        <w:t xml:space="preserve"> </w:t>
      </w:r>
      <w:r w:rsidR="00785FEF" w:rsidRPr="002D3E5A">
        <w:t>delivery</w:t>
      </w:r>
      <w:r w:rsidR="00785FEF" w:rsidRPr="002D3E5A">
        <w:rPr>
          <w:spacing w:val="-3"/>
        </w:rPr>
        <w:t xml:space="preserve"> </w:t>
      </w:r>
      <w:r w:rsidR="00785FEF" w:rsidRPr="002D3E5A">
        <w:t>of</w:t>
      </w:r>
      <w:r w:rsidR="00785FEF" w:rsidRPr="002D3E5A">
        <w:rPr>
          <w:spacing w:val="-2"/>
        </w:rPr>
        <w:t xml:space="preserve"> </w:t>
      </w:r>
      <w:r w:rsidR="00785FEF" w:rsidRPr="002D3E5A">
        <w:t>the</w:t>
      </w:r>
      <w:r w:rsidR="00785FEF" w:rsidRPr="002D3E5A">
        <w:rPr>
          <w:spacing w:val="-3"/>
        </w:rPr>
        <w:t xml:space="preserve"> </w:t>
      </w:r>
      <w:r w:rsidR="00697AE1" w:rsidRPr="002D3E5A">
        <w:rPr>
          <w:spacing w:val="-3"/>
        </w:rPr>
        <w:t>PEP</w:t>
      </w:r>
      <w:r w:rsidR="00785FEF" w:rsidRPr="002D3E5A">
        <w:rPr>
          <w:spacing w:val="-4"/>
        </w:rPr>
        <w:t>.</w:t>
      </w:r>
    </w:p>
    <w:p w14:paraId="3743252C" w14:textId="429FFF3A" w:rsidR="00BB636B" w:rsidRDefault="00785FEF" w:rsidP="007959DD">
      <w:proofErr w:type="spellStart"/>
      <w:r w:rsidRPr="002D3E5A">
        <w:t>DrDoctor</w:t>
      </w:r>
      <w:proofErr w:type="spellEnd"/>
      <w:r w:rsidRPr="002D3E5A">
        <w:rPr>
          <w:spacing w:val="-7"/>
        </w:rPr>
        <w:t xml:space="preserve"> </w:t>
      </w:r>
      <w:r w:rsidRPr="002D3E5A">
        <w:t>is</w:t>
      </w:r>
      <w:r w:rsidRPr="002D3E5A">
        <w:rPr>
          <w:spacing w:val="-7"/>
        </w:rPr>
        <w:t xml:space="preserve"> </w:t>
      </w:r>
      <w:r w:rsidRPr="002D3E5A">
        <w:t>a</w:t>
      </w:r>
      <w:r w:rsidRPr="002D3E5A">
        <w:rPr>
          <w:spacing w:val="-6"/>
        </w:rPr>
        <w:t xml:space="preserve"> </w:t>
      </w:r>
      <w:r w:rsidRPr="002D3E5A">
        <w:t>Digital</w:t>
      </w:r>
      <w:r w:rsidRPr="002D3E5A">
        <w:rPr>
          <w:spacing w:val="-7"/>
        </w:rPr>
        <w:t xml:space="preserve"> </w:t>
      </w:r>
      <w:r w:rsidRPr="002D3E5A">
        <w:t>Service</w:t>
      </w:r>
      <w:r w:rsidRPr="002D3E5A">
        <w:rPr>
          <w:spacing w:val="-6"/>
        </w:rPr>
        <w:t xml:space="preserve"> </w:t>
      </w:r>
      <w:r w:rsidRPr="002D3E5A">
        <w:t>Provider</w:t>
      </w:r>
      <w:r w:rsidRPr="002D3E5A">
        <w:rPr>
          <w:spacing w:val="-7"/>
        </w:rPr>
        <w:t xml:space="preserve"> </w:t>
      </w:r>
      <w:r w:rsidRPr="002D3E5A">
        <w:t>who</w:t>
      </w:r>
      <w:r w:rsidRPr="002D3E5A">
        <w:rPr>
          <w:spacing w:val="-6"/>
        </w:rPr>
        <w:t xml:space="preserve"> </w:t>
      </w:r>
      <w:r w:rsidRPr="002D3E5A">
        <w:t>will</w:t>
      </w:r>
      <w:r w:rsidRPr="002D3E5A">
        <w:rPr>
          <w:spacing w:val="-8"/>
        </w:rPr>
        <w:t xml:space="preserve"> </w:t>
      </w:r>
      <w:r w:rsidRPr="002D3E5A">
        <w:t>act</w:t>
      </w:r>
      <w:r w:rsidRPr="002D3E5A">
        <w:rPr>
          <w:spacing w:val="-6"/>
        </w:rPr>
        <w:t xml:space="preserve"> </w:t>
      </w:r>
      <w:r w:rsidRPr="002D3E5A">
        <w:t>as</w:t>
      </w:r>
      <w:r w:rsidRPr="002D3E5A">
        <w:rPr>
          <w:spacing w:val="-9"/>
        </w:rPr>
        <w:t xml:space="preserve"> </w:t>
      </w:r>
      <w:r w:rsidRPr="002D3E5A">
        <w:t>a</w:t>
      </w:r>
      <w:r w:rsidRPr="002D3E5A">
        <w:rPr>
          <w:spacing w:val="-6"/>
        </w:rPr>
        <w:t xml:space="preserve"> </w:t>
      </w:r>
      <w:r w:rsidRPr="002D3E5A">
        <w:t>Data</w:t>
      </w:r>
      <w:r w:rsidRPr="002D3E5A">
        <w:rPr>
          <w:spacing w:val="-8"/>
        </w:rPr>
        <w:t xml:space="preserve"> </w:t>
      </w:r>
      <w:r w:rsidRPr="002D3E5A">
        <w:t>Processor</w:t>
      </w:r>
      <w:r w:rsidRPr="002D3E5A">
        <w:rPr>
          <w:spacing w:val="-7"/>
        </w:rPr>
        <w:t xml:space="preserve"> </w:t>
      </w:r>
      <w:r w:rsidRPr="002D3E5A">
        <w:t>to</w:t>
      </w:r>
      <w:r w:rsidRPr="002D3E5A">
        <w:rPr>
          <w:spacing w:val="-6"/>
        </w:rPr>
        <w:t xml:space="preserve"> </w:t>
      </w:r>
      <w:r w:rsidR="00F1227E">
        <w:rPr>
          <w:spacing w:val="-6"/>
        </w:rPr>
        <w:t>the Trust</w:t>
      </w:r>
      <w:r w:rsidRPr="002D3E5A">
        <w:rPr>
          <w:spacing w:val="-8"/>
        </w:rPr>
        <w:t xml:space="preserve"> </w:t>
      </w:r>
      <w:r w:rsidRPr="002D3E5A">
        <w:t>in</w:t>
      </w:r>
      <w:r w:rsidRPr="002D3E5A">
        <w:rPr>
          <w:spacing w:val="-6"/>
        </w:rPr>
        <w:t xml:space="preserve"> </w:t>
      </w:r>
      <w:r w:rsidRPr="002D3E5A">
        <w:t>handling</w:t>
      </w:r>
      <w:r w:rsidRPr="002D3E5A">
        <w:rPr>
          <w:spacing w:val="-8"/>
        </w:rPr>
        <w:t xml:space="preserve"> </w:t>
      </w:r>
      <w:r w:rsidRPr="002D3E5A">
        <w:t>your data.</w:t>
      </w:r>
      <w:r w:rsidR="008D1EF6" w:rsidRPr="002D3E5A">
        <w:t xml:space="preserve"> </w:t>
      </w:r>
      <w:proofErr w:type="spellStart"/>
      <w:r w:rsidR="008D1EF6" w:rsidRPr="003E28CE">
        <w:t>DrDoctor</w:t>
      </w:r>
      <w:proofErr w:type="spellEnd"/>
      <w:r w:rsidR="008D1EF6" w:rsidRPr="003E28CE">
        <w:t xml:space="preserve"> also works with two third parties, </w:t>
      </w:r>
      <w:proofErr w:type="spellStart"/>
      <w:r w:rsidR="008D1EF6" w:rsidRPr="003E28CE">
        <w:t>Datagraphic</w:t>
      </w:r>
      <w:proofErr w:type="spellEnd"/>
      <w:r w:rsidR="008D1EF6" w:rsidRPr="003E28CE">
        <w:t xml:space="preserve"> and </w:t>
      </w:r>
      <w:proofErr w:type="spellStart"/>
      <w:r w:rsidR="008D1EF6" w:rsidRPr="003E28CE">
        <w:t>Wayfinder</w:t>
      </w:r>
      <w:proofErr w:type="spellEnd"/>
      <w:r w:rsidR="00507944" w:rsidRPr="002D3E5A">
        <w:t xml:space="preserve"> (for NHS App compatibility)</w:t>
      </w:r>
      <w:r w:rsidR="008D1EF6" w:rsidRPr="003E28CE">
        <w:t xml:space="preserve"> to be able to undertake all functionalities required for the PEP.</w:t>
      </w:r>
    </w:p>
    <w:p w14:paraId="2108FEB1" w14:textId="77777777" w:rsidR="00885D36" w:rsidRPr="00F07107" w:rsidRDefault="00885D36" w:rsidP="007959DD">
      <w:pPr>
        <w:rPr>
          <w:sz w:val="20"/>
          <w:szCs w:val="20"/>
        </w:rPr>
      </w:pPr>
    </w:p>
    <w:p w14:paraId="25F5D57D" w14:textId="77777777" w:rsidR="00BB636B" w:rsidRDefault="00785FEF" w:rsidP="007959DD">
      <w:proofErr w:type="spellStart"/>
      <w:r w:rsidRPr="002D3E5A">
        <w:t>DrDoctor</w:t>
      </w:r>
      <w:proofErr w:type="spellEnd"/>
      <w:r w:rsidRPr="002D3E5A">
        <w:t xml:space="preserve"> is a patient engagement platform which allows patients to communicate and interact with</w:t>
      </w:r>
      <w:r w:rsidRPr="002D3E5A">
        <w:rPr>
          <w:spacing w:val="-1"/>
        </w:rPr>
        <w:t xml:space="preserve"> </w:t>
      </w:r>
      <w:r w:rsidRPr="002D3E5A">
        <w:t>their</w:t>
      </w:r>
      <w:r w:rsidRPr="002D3E5A">
        <w:rPr>
          <w:spacing w:val="-4"/>
        </w:rPr>
        <w:t xml:space="preserve"> </w:t>
      </w:r>
      <w:r w:rsidRPr="002D3E5A">
        <w:t>Healthcare</w:t>
      </w:r>
      <w:r w:rsidRPr="002D3E5A">
        <w:rPr>
          <w:spacing w:val="-5"/>
        </w:rPr>
        <w:t xml:space="preserve"> </w:t>
      </w:r>
      <w:r w:rsidRPr="002D3E5A">
        <w:t>Provider</w:t>
      </w:r>
      <w:r w:rsidRPr="002D3E5A">
        <w:rPr>
          <w:spacing w:val="-2"/>
        </w:rPr>
        <w:t xml:space="preserve"> </w:t>
      </w:r>
      <w:r w:rsidRPr="002D3E5A">
        <w:t>and</w:t>
      </w:r>
      <w:r w:rsidRPr="002D3E5A">
        <w:rPr>
          <w:spacing w:val="-4"/>
        </w:rPr>
        <w:t xml:space="preserve"> </w:t>
      </w:r>
      <w:r w:rsidRPr="002D3E5A">
        <w:t>manage</w:t>
      </w:r>
      <w:r w:rsidRPr="002D3E5A">
        <w:rPr>
          <w:spacing w:val="-4"/>
        </w:rPr>
        <w:t xml:space="preserve"> </w:t>
      </w:r>
      <w:r w:rsidRPr="002D3E5A">
        <w:t>their</w:t>
      </w:r>
      <w:r w:rsidRPr="002D3E5A">
        <w:rPr>
          <w:spacing w:val="-4"/>
        </w:rPr>
        <w:t xml:space="preserve"> </w:t>
      </w:r>
      <w:r w:rsidRPr="002D3E5A">
        <w:t>appointments.</w:t>
      </w:r>
      <w:r w:rsidRPr="002D3E5A">
        <w:rPr>
          <w:spacing w:val="-2"/>
        </w:rPr>
        <w:t xml:space="preserve"> </w:t>
      </w:r>
      <w:r w:rsidRPr="002D3E5A">
        <w:t>It</w:t>
      </w:r>
      <w:r w:rsidRPr="002D3E5A">
        <w:rPr>
          <w:spacing w:val="-4"/>
        </w:rPr>
        <w:t xml:space="preserve"> </w:t>
      </w:r>
      <w:r w:rsidRPr="002D3E5A">
        <w:t>also</w:t>
      </w:r>
      <w:r w:rsidRPr="002D3E5A">
        <w:rPr>
          <w:spacing w:val="-2"/>
        </w:rPr>
        <w:t xml:space="preserve"> </w:t>
      </w:r>
      <w:r w:rsidRPr="002D3E5A">
        <w:t>enables the</w:t>
      </w:r>
      <w:r w:rsidRPr="002D3E5A">
        <w:rPr>
          <w:spacing w:val="-4"/>
        </w:rPr>
        <w:t xml:space="preserve"> </w:t>
      </w:r>
      <w:r w:rsidRPr="002D3E5A">
        <w:t>Trust to</w:t>
      </w:r>
      <w:r w:rsidRPr="002D3E5A">
        <w:rPr>
          <w:spacing w:val="-4"/>
        </w:rPr>
        <w:t xml:space="preserve"> </w:t>
      </w:r>
      <w:r w:rsidRPr="002D3E5A">
        <w:t>make data driven decisions, activate patients through self-booking and provide remote care.</w:t>
      </w:r>
    </w:p>
    <w:p w14:paraId="4CAEEBFF" w14:textId="77777777" w:rsidR="00885D36" w:rsidRPr="00F877E8" w:rsidRDefault="00885D36" w:rsidP="007959DD">
      <w:pPr>
        <w:rPr>
          <w:sz w:val="20"/>
          <w:szCs w:val="20"/>
        </w:rPr>
      </w:pPr>
    </w:p>
    <w:p w14:paraId="630BE158" w14:textId="77F78B44" w:rsidR="00BB636B" w:rsidRPr="002D3E5A" w:rsidRDefault="00785FEF" w:rsidP="00326A1C">
      <w:pPr>
        <w:pStyle w:val="Heading1"/>
      </w:pPr>
      <w:r w:rsidRPr="00885D36">
        <w:t>Why is the intended</w:t>
      </w:r>
      <w:r w:rsidRPr="002D3E5A">
        <w:t xml:space="preserve"> </w:t>
      </w:r>
      <w:r w:rsidR="00697AE1" w:rsidRPr="002D3E5A">
        <w:t xml:space="preserve">PEP </w:t>
      </w:r>
      <w:r w:rsidRPr="00885D36">
        <w:t xml:space="preserve">activity taking </w:t>
      </w:r>
      <w:r w:rsidRPr="002D3E5A">
        <w:t>place?</w:t>
      </w:r>
    </w:p>
    <w:p w14:paraId="59D0CB01" w14:textId="77777777" w:rsidR="00BB636B" w:rsidRPr="002D3E5A" w:rsidRDefault="00785FEF" w:rsidP="007959DD">
      <w:r w:rsidRPr="002D3E5A">
        <w:t>The</w:t>
      </w:r>
      <w:r w:rsidRPr="002D3E5A">
        <w:rPr>
          <w:spacing w:val="-4"/>
        </w:rPr>
        <w:t xml:space="preserve"> </w:t>
      </w:r>
      <w:proofErr w:type="spellStart"/>
      <w:r w:rsidRPr="002D3E5A">
        <w:t>DrDoctor</w:t>
      </w:r>
      <w:proofErr w:type="spellEnd"/>
      <w:r w:rsidRPr="002D3E5A">
        <w:rPr>
          <w:spacing w:val="-3"/>
        </w:rPr>
        <w:t xml:space="preserve"> </w:t>
      </w:r>
      <w:r w:rsidRPr="002D3E5A">
        <w:t>digital</w:t>
      </w:r>
      <w:r w:rsidRPr="002D3E5A">
        <w:rPr>
          <w:spacing w:val="-5"/>
        </w:rPr>
        <w:t xml:space="preserve"> </w:t>
      </w:r>
      <w:r w:rsidRPr="002D3E5A">
        <w:t>platform</w:t>
      </w:r>
      <w:r w:rsidRPr="002D3E5A">
        <w:rPr>
          <w:spacing w:val="-2"/>
        </w:rPr>
        <w:t xml:space="preserve"> </w:t>
      </w:r>
      <w:r w:rsidRPr="002D3E5A">
        <w:t>supports</w:t>
      </w:r>
      <w:r w:rsidRPr="002D3E5A">
        <w:rPr>
          <w:spacing w:val="-7"/>
        </w:rPr>
        <w:t xml:space="preserve"> </w:t>
      </w:r>
      <w:r w:rsidRPr="002D3E5A">
        <w:t>the</w:t>
      </w:r>
      <w:r w:rsidRPr="002D3E5A">
        <w:rPr>
          <w:spacing w:val="-5"/>
        </w:rPr>
        <w:t xml:space="preserve"> </w:t>
      </w:r>
      <w:r w:rsidRPr="002D3E5A">
        <w:t>following</w:t>
      </w:r>
      <w:r w:rsidRPr="002D3E5A">
        <w:rPr>
          <w:spacing w:val="3"/>
        </w:rPr>
        <w:t xml:space="preserve"> </w:t>
      </w:r>
      <w:r w:rsidRPr="002D3E5A">
        <w:rPr>
          <w:spacing w:val="-2"/>
        </w:rPr>
        <w:t>benefits:</w:t>
      </w:r>
    </w:p>
    <w:p w14:paraId="3A08BDA1" w14:textId="77777777" w:rsidR="00BB636B" w:rsidRPr="002D3E5A" w:rsidRDefault="00785FEF" w:rsidP="007959DD">
      <w:pPr>
        <w:pStyle w:val="ListParagraph"/>
      </w:pPr>
      <w:r w:rsidRPr="42B7587A">
        <w:t>SMS</w:t>
      </w:r>
      <w:r w:rsidRPr="42B7587A">
        <w:rPr>
          <w:spacing w:val="-3"/>
        </w:rPr>
        <w:t xml:space="preserve"> </w:t>
      </w:r>
      <w:r w:rsidRPr="42B7587A">
        <w:t>and</w:t>
      </w:r>
      <w:r w:rsidRPr="42B7587A">
        <w:rPr>
          <w:spacing w:val="-3"/>
        </w:rPr>
        <w:t xml:space="preserve"> </w:t>
      </w:r>
      <w:r w:rsidRPr="42B7587A">
        <w:t>email</w:t>
      </w:r>
      <w:r w:rsidRPr="42B7587A">
        <w:rPr>
          <w:spacing w:val="-4"/>
        </w:rPr>
        <w:t xml:space="preserve"> </w:t>
      </w:r>
      <w:r w:rsidRPr="42B7587A">
        <w:t>appointment</w:t>
      </w:r>
      <w:r w:rsidRPr="42B7587A">
        <w:rPr>
          <w:spacing w:val="-3"/>
        </w:rPr>
        <w:t xml:space="preserve"> </w:t>
      </w:r>
      <w:r w:rsidRPr="42B7587A">
        <w:t>reminders</w:t>
      </w:r>
      <w:r w:rsidRPr="42B7587A">
        <w:rPr>
          <w:spacing w:val="-3"/>
        </w:rPr>
        <w:t xml:space="preserve"> </w:t>
      </w:r>
      <w:r w:rsidRPr="42B7587A">
        <w:t>and</w:t>
      </w:r>
      <w:r w:rsidRPr="42B7587A">
        <w:rPr>
          <w:spacing w:val="-2"/>
        </w:rPr>
        <w:t xml:space="preserve"> confirmations.</w:t>
      </w:r>
    </w:p>
    <w:p w14:paraId="7C5FA246" w14:textId="74C54EBE" w:rsidR="00BB636B" w:rsidRPr="002D3E5A" w:rsidRDefault="00785FEF" w:rsidP="007959DD">
      <w:pPr>
        <w:pStyle w:val="ListParagraph"/>
      </w:pPr>
      <w:r w:rsidRPr="42B7587A">
        <w:t>The</w:t>
      </w:r>
      <w:r w:rsidRPr="42B7587A">
        <w:rPr>
          <w:spacing w:val="-4"/>
        </w:rPr>
        <w:t xml:space="preserve"> </w:t>
      </w:r>
      <w:r w:rsidRPr="42B7587A">
        <w:t>ability</w:t>
      </w:r>
      <w:r w:rsidRPr="42B7587A">
        <w:rPr>
          <w:spacing w:val="-3"/>
        </w:rPr>
        <w:t xml:space="preserve"> </w:t>
      </w:r>
      <w:r w:rsidRPr="42B7587A">
        <w:t>to</w:t>
      </w:r>
      <w:r w:rsidRPr="42B7587A">
        <w:rPr>
          <w:spacing w:val="-4"/>
        </w:rPr>
        <w:t xml:space="preserve"> </w:t>
      </w:r>
      <w:r w:rsidRPr="42B7587A">
        <w:t>opt-in</w:t>
      </w:r>
      <w:r w:rsidRPr="42B7587A">
        <w:rPr>
          <w:spacing w:val="-1"/>
        </w:rPr>
        <w:t xml:space="preserve"> </w:t>
      </w:r>
      <w:r w:rsidRPr="42B7587A">
        <w:t>to</w:t>
      </w:r>
      <w:r w:rsidRPr="42B7587A">
        <w:rPr>
          <w:spacing w:val="-4"/>
        </w:rPr>
        <w:t xml:space="preserve"> </w:t>
      </w:r>
      <w:r w:rsidRPr="42B7587A">
        <w:t>view</w:t>
      </w:r>
      <w:r w:rsidRPr="42B7587A">
        <w:rPr>
          <w:spacing w:val="-2"/>
        </w:rPr>
        <w:t xml:space="preserve"> </w:t>
      </w:r>
      <w:r w:rsidRPr="42B7587A">
        <w:t>digital</w:t>
      </w:r>
      <w:r w:rsidRPr="42B7587A">
        <w:rPr>
          <w:spacing w:val="-3"/>
        </w:rPr>
        <w:t xml:space="preserve"> </w:t>
      </w:r>
      <w:r w:rsidRPr="42B7587A">
        <w:t>letters</w:t>
      </w:r>
      <w:r w:rsidRPr="42B7587A">
        <w:rPr>
          <w:spacing w:val="-1"/>
        </w:rPr>
        <w:t xml:space="preserve"> </w:t>
      </w:r>
      <w:r w:rsidRPr="42B7587A">
        <w:t>and</w:t>
      </w:r>
      <w:r w:rsidRPr="42B7587A">
        <w:rPr>
          <w:spacing w:val="-4"/>
        </w:rPr>
        <w:t xml:space="preserve"> </w:t>
      </w:r>
      <w:r w:rsidRPr="42B7587A">
        <w:t>their</w:t>
      </w:r>
      <w:r w:rsidRPr="42B7587A">
        <w:rPr>
          <w:spacing w:val="-4"/>
        </w:rPr>
        <w:t xml:space="preserve"> </w:t>
      </w:r>
      <w:r w:rsidRPr="42B7587A">
        <w:t>attachments</w:t>
      </w:r>
      <w:r w:rsidRPr="42B7587A">
        <w:rPr>
          <w:spacing w:val="-1"/>
        </w:rPr>
        <w:t xml:space="preserve"> </w:t>
      </w:r>
      <w:r w:rsidRPr="42B7587A">
        <w:t>within</w:t>
      </w:r>
      <w:r w:rsidRPr="42B7587A">
        <w:rPr>
          <w:spacing w:val="-2"/>
        </w:rPr>
        <w:t xml:space="preserve"> </w:t>
      </w:r>
      <w:r w:rsidRPr="42B7587A">
        <w:t>a</w:t>
      </w:r>
      <w:r w:rsidRPr="42B7587A">
        <w:rPr>
          <w:spacing w:val="-3"/>
        </w:rPr>
        <w:t xml:space="preserve"> </w:t>
      </w:r>
      <w:r w:rsidRPr="42B7587A">
        <w:t>patient</w:t>
      </w:r>
      <w:r w:rsidRPr="42B7587A">
        <w:rPr>
          <w:spacing w:val="-3"/>
        </w:rPr>
        <w:t xml:space="preserve"> </w:t>
      </w:r>
      <w:r w:rsidRPr="42B7587A">
        <w:rPr>
          <w:spacing w:val="-2"/>
        </w:rPr>
        <w:t>portal</w:t>
      </w:r>
      <w:r w:rsidR="00697AE1" w:rsidRPr="42B7587A">
        <w:t xml:space="preserve">, and the ability </w:t>
      </w:r>
      <w:r w:rsidR="00507944" w:rsidRPr="42B7587A">
        <w:t xml:space="preserve">(provided by </w:t>
      </w:r>
      <w:proofErr w:type="spellStart"/>
      <w:r w:rsidR="00507944" w:rsidRPr="42B7587A">
        <w:t>Datagraphic</w:t>
      </w:r>
      <w:proofErr w:type="spellEnd"/>
      <w:r w:rsidR="00507944" w:rsidRPr="42B7587A">
        <w:t xml:space="preserve">) </w:t>
      </w:r>
      <w:r w:rsidR="00697AE1" w:rsidRPr="42B7587A">
        <w:t>for a “hard copy” letter to be sent if the patient does not have access to the portal or who is deemed an exclusion</w:t>
      </w:r>
      <w:r w:rsidR="00045EA3" w:rsidRPr="42B7587A">
        <w:t xml:space="preserve"> under specific criteria.</w:t>
      </w:r>
    </w:p>
    <w:p w14:paraId="7BE160FF" w14:textId="77777777" w:rsidR="00BB636B" w:rsidRPr="002D3E5A" w:rsidRDefault="00785FEF" w:rsidP="007959DD">
      <w:pPr>
        <w:pStyle w:val="ListParagraph"/>
      </w:pPr>
      <w:r w:rsidRPr="002D3E5A">
        <w:t>Patient portal which allows patients to view their appointments and add appointment information to their</w:t>
      </w:r>
      <w:r w:rsidRPr="002D3E5A">
        <w:rPr>
          <w:spacing w:val="-1"/>
        </w:rPr>
        <w:t xml:space="preserve"> </w:t>
      </w:r>
      <w:r w:rsidRPr="002D3E5A">
        <w:t xml:space="preserve">own calendars, obtain clinic level information and important treatment </w:t>
      </w:r>
      <w:r w:rsidRPr="002D3E5A">
        <w:rPr>
          <w:spacing w:val="-2"/>
        </w:rPr>
        <w:t>documentation.</w:t>
      </w:r>
    </w:p>
    <w:p w14:paraId="1053035C" w14:textId="77777777" w:rsidR="00BB636B" w:rsidRPr="003F7F6C" w:rsidRDefault="00785FEF" w:rsidP="007959DD">
      <w:pPr>
        <w:pStyle w:val="ListParagraph"/>
      </w:pPr>
      <w:r w:rsidRPr="002D3E5A">
        <w:t xml:space="preserve">Allows patients to re-schedule or cancel appointments via two-way SMS system </w:t>
      </w:r>
      <w:r w:rsidRPr="002D3E5A">
        <w:rPr>
          <w:spacing w:val="-2"/>
        </w:rPr>
        <w:t>communication.</w:t>
      </w:r>
    </w:p>
    <w:p w14:paraId="3326EB93" w14:textId="77777777" w:rsidR="003F7F6C" w:rsidRPr="00F877E8" w:rsidRDefault="003F7F6C" w:rsidP="00326A1C">
      <w:pPr>
        <w:rPr>
          <w:sz w:val="20"/>
          <w:szCs w:val="20"/>
        </w:rPr>
      </w:pPr>
    </w:p>
    <w:p w14:paraId="5BB4A97A" w14:textId="6EA6AC75" w:rsidR="00BB636B" w:rsidRPr="003F7F6C" w:rsidRDefault="00785FEF" w:rsidP="00326A1C">
      <w:pPr>
        <w:pStyle w:val="Heading1"/>
      </w:pPr>
      <w:r w:rsidRPr="003F7F6C">
        <w:t>To</w:t>
      </w:r>
      <w:r w:rsidRPr="002D3E5A">
        <w:t xml:space="preserve"> </w:t>
      </w:r>
      <w:r w:rsidRPr="003F7F6C">
        <w:t xml:space="preserve">whom will the scope of the </w:t>
      </w:r>
      <w:r w:rsidR="00697AE1" w:rsidRPr="003F7F6C">
        <w:t xml:space="preserve">PEP </w:t>
      </w:r>
      <w:r w:rsidRPr="003F7F6C">
        <w:t>activity apply</w:t>
      </w:r>
      <w:r w:rsidRPr="002D3E5A">
        <w:t xml:space="preserve"> </w:t>
      </w:r>
      <w:r w:rsidRPr="003F7F6C">
        <w:t>to?</w:t>
      </w:r>
    </w:p>
    <w:p w14:paraId="3CD68AFB" w14:textId="56FB8A8F" w:rsidR="00BB636B" w:rsidRDefault="00785FEF" w:rsidP="007959DD">
      <w:pPr>
        <w:rPr>
          <w:spacing w:val="-2"/>
        </w:rPr>
      </w:pPr>
      <w:r w:rsidRPr="002D3E5A">
        <w:t xml:space="preserve">The scope of the intended </w:t>
      </w:r>
      <w:r w:rsidR="00697AE1" w:rsidRPr="002D3E5A">
        <w:t xml:space="preserve">PEP </w:t>
      </w:r>
      <w:r w:rsidRPr="002D3E5A">
        <w:t xml:space="preserve">data handling activities will apply to all </w:t>
      </w:r>
      <w:r w:rsidR="003F7F6C">
        <w:t>Trust</w:t>
      </w:r>
      <w:r w:rsidRPr="002D3E5A">
        <w:t xml:space="preserve"> Outpatients </w:t>
      </w:r>
      <w:r w:rsidRPr="002D3E5A">
        <w:rPr>
          <w:spacing w:val="-2"/>
        </w:rPr>
        <w:t>activities</w:t>
      </w:r>
      <w:r>
        <w:rPr>
          <w:spacing w:val="-2"/>
        </w:rPr>
        <w:t>.</w:t>
      </w:r>
    </w:p>
    <w:p w14:paraId="25ED4C1E" w14:textId="77777777" w:rsidR="003F7F6C" w:rsidRPr="00F877E8" w:rsidRDefault="003F7F6C" w:rsidP="007959DD">
      <w:pPr>
        <w:rPr>
          <w:sz w:val="20"/>
          <w:szCs w:val="20"/>
        </w:rPr>
      </w:pPr>
    </w:p>
    <w:p w14:paraId="0D9E9AF9" w14:textId="3D63C271" w:rsidR="00BB636B" w:rsidRPr="003F7F6C" w:rsidRDefault="00785FEF" w:rsidP="00326A1C">
      <w:pPr>
        <w:pStyle w:val="Heading1"/>
      </w:pPr>
      <w:r w:rsidRPr="003F7F6C">
        <w:t xml:space="preserve">The law that allows us to process your health </w:t>
      </w:r>
      <w:r w:rsidRPr="002D3E5A">
        <w:t>information</w:t>
      </w:r>
      <w:r w:rsidR="00D45499">
        <w:t>.</w:t>
      </w:r>
    </w:p>
    <w:p w14:paraId="3F850DFD" w14:textId="0AFF7BA0" w:rsidR="00BB636B" w:rsidRPr="002D3E5A" w:rsidRDefault="003F7F6C" w:rsidP="00F877E8">
      <w:r>
        <w:t>The Trust</w:t>
      </w:r>
      <w:r w:rsidR="00785FEF" w:rsidRPr="002D3E5A">
        <w:rPr>
          <w:spacing w:val="-3"/>
        </w:rPr>
        <w:t xml:space="preserve"> </w:t>
      </w:r>
      <w:proofErr w:type="gramStart"/>
      <w:r w:rsidR="00785FEF" w:rsidRPr="002D3E5A">
        <w:t>has</w:t>
      </w:r>
      <w:r w:rsidR="00785FEF" w:rsidRPr="002D3E5A">
        <w:rPr>
          <w:spacing w:val="-2"/>
        </w:rPr>
        <w:t xml:space="preserve"> </w:t>
      </w:r>
      <w:r w:rsidR="00785FEF" w:rsidRPr="002D3E5A">
        <w:t>to</w:t>
      </w:r>
      <w:proofErr w:type="gramEnd"/>
      <w:r w:rsidR="00785FEF" w:rsidRPr="002D3E5A">
        <w:rPr>
          <w:spacing w:val="-2"/>
        </w:rPr>
        <w:t xml:space="preserve"> </w:t>
      </w:r>
      <w:r w:rsidR="00785FEF" w:rsidRPr="002D3E5A">
        <w:t>provide</w:t>
      </w:r>
      <w:r w:rsidR="00785FEF" w:rsidRPr="002D3E5A">
        <w:rPr>
          <w:spacing w:val="-3"/>
        </w:rPr>
        <w:t xml:space="preserve"> </w:t>
      </w:r>
      <w:r w:rsidR="00785FEF" w:rsidRPr="002D3E5A">
        <w:t>a</w:t>
      </w:r>
      <w:r w:rsidR="00785FEF" w:rsidRPr="002D3E5A">
        <w:rPr>
          <w:spacing w:val="-2"/>
        </w:rPr>
        <w:t xml:space="preserve"> </w:t>
      </w:r>
      <w:r w:rsidR="00785FEF" w:rsidRPr="002D3E5A">
        <w:t>legal</w:t>
      </w:r>
      <w:r w:rsidR="00785FEF" w:rsidRPr="002D3E5A">
        <w:rPr>
          <w:spacing w:val="-2"/>
        </w:rPr>
        <w:t xml:space="preserve"> </w:t>
      </w:r>
      <w:r w:rsidR="00785FEF" w:rsidRPr="002D3E5A">
        <w:t>basis</w:t>
      </w:r>
      <w:r w:rsidR="00785FEF" w:rsidRPr="002D3E5A">
        <w:rPr>
          <w:spacing w:val="-2"/>
        </w:rPr>
        <w:t xml:space="preserve"> </w:t>
      </w:r>
      <w:r w:rsidR="00785FEF" w:rsidRPr="002D3E5A">
        <w:t>for</w:t>
      </w:r>
      <w:r w:rsidR="00785FEF" w:rsidRPr="002D3E5A">
        <w:rPr>
          <w:spacing w:val="-2"/>
        </w:rPr>
        <w:t xml:space="preserve"> </w:t>
      </w:r>
      <w:r w:rsidR="00785FEF" w:rsidRPr="002D3E5A">
        <w:t>the</w:t>
      </w:r>
      <w:r w:rsidR="00785FEF" w:rsidRPr="002D3E5A">
        <w:rPr>
          <w:spacing w:val="-2"/>
        </w:rPr>
        <w:t xml:space="preserve"> </w:t>
      </w:r>
      <w:r w:rsidR="00785FEF" w:rsidRPr="002D3E5A">
        <w:t>processing</w:t>
      </w:r>
      <w:r w:rsidR="00785FEF" w:rsidRPr="002D3E5A">
        <w:rPr>
          <w:spacing w:val="-3"/>
        </w:rPr>
        <w:t xml:space="preserve"> </w:t>
      </w:r>
      <w:r w:rsidR="00785FEF" w:rsidRPr="002D3E5A">
        <w:t>of</w:t>
      </w:r>
      <w:r w:rsidR="00785FEF" w:rsidRPr="002D3E5A">
        <w:rPr>
          <w:spacing w:val="-2"/>
        </w:rPr>
        <w:t xml:space="preserve"> </w:t>
      </w:r>
      <w:r w:rsidR="00785FEF" w:rsidRPr="002D3E5A">
        <w:t>your</w:t>
      </w:r>
      <w:r w:rsidR="00785FEF" w:rsidRPr="002D3E5A">
        <w:rPr>
          <w:spacing w:val="-1"/>
        </w:rPr>
        <w:t xml:space="preserve"> </w:t>
      </w:r>
      <w:r w:rsidR="00785FEF" w:rsidRPr="002D3E5A">
        <w:rPr>
          <w:spacing w:val="-2"/>
        </w:rPr>
        <w:t>information</w:t>
      </w:r>
      <w:r w:rsidR="00C70AEC">
        <w:rPr>
          <w:spacing w:val="-2"/>
        </w:rPr>
        <w:t xml:space="preserve"> and </w:t>
      </w:r>
      <w:r w:rsidR="00785FEF" w:rsidRPr="002D3E5A">
        <w:t>has</w:t>
      </w:r>
      <w:r w:rsidR="00785FEF" w:rsidRPr="002D3E5A">
        <w:rPr>
          <w:spacing w:val="-2"/>
        </w:rPr>
        <w:t xml:space="preserve"> </w:t>
      </w:r>
      <w:r w:rsidR="00785FEF" w:rsidRPr="002D3E5A">
        <w:t>a</w:t>
      </w:r>
      <w:r w:rsidR="00785FEF" w:rsidRPr="002D3E5A">
        <w:rPr>
          <w:spacing w:val="-1"/>
        </w:rPr>
        <w:t xml:space="preserve"> </w:t>
      </w:r>
      <w:r w:rsidR="00785FEF" w:rsidRPr="002D3E5A">
        <w:t>public</w:t>
      </w:r>
      <w:r w:rsidR="00785FEF" w:rsidRPr="002D3E5A">
        <w:rPr>
          <w:spacing w:val="-2"/>
        </w:rPr>
        <w:t xml:space="preserve"> </w:t>
      </w:r>
      <w:r w:rsidR="00785FEF" w:rsidRPr="002D3E5A">
        <w:t>duty</w:t>
      </w:r>
      <w:r w:rsidR="00785FEF" w:rsidRPr="002D3E5A">
        <w:rPr>
          <w:spacing w:val="-2"/>
        </w:rPr>
        <w:t xml:space="preserve"> </w:t>
      </w:r>
      <w:r w:rsidR="00785FEF" w:rsidRPr="002D3E5A">
        <w:t>to</w:t>
      </w:r>
      <w:r w:rsidR="00785FEF" w:rsidRPr="002D3E5A">
        <w:rPr>
          <w:spacing w:val="-2"/>
        </w:rPr>
        <w:t xml:space="preserve"> </w:t>
      </w:r>
      <w:r w:rsidR="00785FEF" w:rsidRPr="002D3E5A">
        <w:t>provide</w:t>
      </w:r>
      <w:r w:rsidR="00785FEF" w:rsidRPr="002D3E5A">
        <w:rPr>
          <w:spacing w:val="-2"/>
        </w:rPr>
        <w:t xml:space="preserve"> </w:t>
      </w:r>
      <w:r w:rsidR="00785FEF" w:rsidRPr="002D3E5A">
        <w:t>care</w:t>
      </w:r>
      <w:r w:rsidR="00785FEF" w:rsidRPr="002D3E5A">
        <w:rPr>
          <w:spacing w:val="-2"/>
        </w:rPr>
        <w:t xml:space="preserve"> </w:t>
      </w:r>
      <w:r w:rsidR="00785FEF" w:rsidRPr="002D3E5A">
        <w:t>for</w:t>
      </w:r>
      <w:r w:rsidR="00785FEF" w:rsidRPr="002D3E5A">
        <w:rPr>
          <w:spacing w:val="-1"/>
        </w:rPr>
        <w:t xml:space="preserve"> </w:t>
      </w:r>
      <w:r w:rsidR="00785FEF" w:rsidRPr="002D3E5A">
        <w:t>its</w:t>
      </w:r>
      <w:r w:rsidR="00785FEF" w:rsidRPr="002D3E5A">
        <w:rPr>
          <w:spacing w:val="-4"/>
        </w:rPr>
        <w:t xml:space="preserve"> </w:t>
      </w:r>
      <w:r w:rsidR="00785FEF" w:rsidRPr="002D3E5A">
        <w:t>patients.</w:t>
      </w:r>
      <w:r w:rsidR="00785FEF" w:rsidRPr="002D3E5A">
        <w:rPr>
          <w:spacing w:val="66"/>
        </w:rPr>
        <w:t xml:space="preserve"> </w:t>
      </w:r>
      <w:r w:rsidR="00785FEF" w:rsidRPr="002D3E5A">
        <w:t>Under</w:t>
      </w:r>
      <w:r w:rsidR="00785FEF" w:rsidRPr="002D3E5A">
        <w:rPr>
          <w:spacing w:val="-3"/>
        </w:rPr>
        <w:t xml:space="preserve"> </w:t>
      </w:r>
      <w:r w:rsidR="00785FEF" w:rsidRPr="002D3E5A">
        <w:t>relevant UK</w:t>
      </w:r>
      <w:r w:rsidR="00785FEF" w:rsidRPr="002D3E5A">
        <w:rPr>
          <w:spacing w:val="-4"/>
        </w:rPr>
        <w:t xml:space="preserve"> </w:t>
      </w:r>
      <w:r w:rsidR="00785FEF" w:rsidRPr="002D3E5A">
        <w:rPr>
          <w:spacing w:val="-2"/>
        </w:rPr>
        <w:t>Legislation:</w:t>
      </w:r>
    </w:p>
    <w:p w14:paraId="01C324E7" w14:textId="06365D47" w:rsidR="00BB636B" w:rsidRPr="002D3E5A" w:rsidRDefault="00785FEF" w:rsidP="007959DD">
      <w:pPr>
        <w:pStyle w:val="ListParagraph"/>
        <w:rPr>
          <w:i/>
        </w:rPr>
      </w:pPr>
      <w:r w:rsidRPr="002D3E5A">
        <w:t>We shall use your information in line with the legislation from the NHS Act 2006 and process</w:t>
      </w:r>
      <w:r w:rsidRPr="002D3E5A">
        <w:rPr>
          <w:spacing w:val="-5"/>
        </w:rPr>
        <w:t xml:space="preserve"> </w:t>
      </w:r>
      <w:r w:rsidRPr="002D3E5A">
        <w:t>your</w:t>
      </w:r>
      <w:r w:rsidRPr="002D3E5A">
        <w:rPr>
          <w:spacing w:val="-6"/>
        </w:rPr>
        <w:t xml:space="preserve"> </w:t>
      </w:r>
      <w:r w:rsidRPr="002D3E5A">
        <w:t>information</w:t>
      </w:r>
      <w:r w:rsidRPr="002D3E5A">
        <w:rPr>
          <w:spacing w:val="-2"/>
        </w:rPr>
        <w:t xml:space="preserve"> </w:t>
      </w:r>
      <w:r w:rsidRPr="002D3E5A">
        <w:t>for</w:t>
      </w:r>
      <w:r w:rsidRPr="002D3E5A">
        <w:rPr>
          <w:spacing w:val="-6"/>
        </w:rPr>
        <w:t xml:space="preserve"> </w:t>
      </w:r>
      <w:r w:rsidR="00697AE1" w:rsidRPr="002D3E5A">
        <w:rPr>
          <w:spacing w:val="-6"/>
        </w:rPr>
        <w:t xml:space="preserve">PEP </w:t>
      </w:r>
      <w:r w:rsidRPr="002D3E5A">
        <w:t>under</w:t>
      </w:r>
      <w:r w:rsidRPr="002D3E5A">
        <w:rPr>
          <w:spacing w:val="-6"/>
        </w:rPr>
        <w:t xml:space="preserve"> </w:t>
      </w:r>
      <w:r w:rsidRPr="002D3E5A">
        <w:t>the</w:t>
      </w:r>
      <w:r w:rsidRPr="002D3E5A">
        <w:rPr>
          <w:spacing w:val="-7"/>
        </w:rPr>
        <w:t xml:space="preserve"> </w:t>
      </w:r>
      <w:r w:rsidRPr="002D3E5A">
        <w:t>Data</w:t>
      </w:r>
      <w:r w:rsidRPr="002D3E5A">
        <w:rPr>
          <w:spacing w:val="-5"/>
        </w:rPr>
        <w:t xml:space="preserve"> </w:t>
      </w:r>
      <w:r w:rsidRPr="002D3E5A">
        <w:t>Protection</w:t>
      </w:r>
      <w:r w:rsidRPr="002D3E5A">
        <w:rPr>
          <w:spacing w:val="-5"/>
        </w:rPr>
        <w:t xml:space="preserve"> </w:t>
      </w:r>
      <w:r w:rsidR="00E66FB2" w:rsidRPr="00E66FB2">
        <w:rPr>
          <w:spacing w:val="-5"/>
        </w:rPr>
        <w:t>Act 2018</w:t>
      </w:r>
      <w:r w:rsidR="00E66FB2">
        <w:t>,</w:t>
      </w:r>
      <w:r w:rsidRPr="002D3E5A">
        <w:rPr>
          <w:spacing w:val="-5"/>
        </w:rPr>
        <w:t xml:space="preserve"> </w:t>
      </w:r>
      <w:r w:rsidRPr="002D3E5A">
        <w:t>and</w:t>
      </w:r>
      <w:r w:rsidRPr="002D3E5A">
        <w:rPr>
          <w:spacing w:val="-5"/>
        </w:rPr>
        <w:t xml:space="preserve"> </w:t>
      </w:r>
      <w:r w:rsidRPr="002D3E5A">
        <w:t>the</w:t>
      </w:r>
      <w:r w:rsidRPr="002D3E5A">
        <w:rPr>
          <w:spacing w:val="-5"/>
        </w:rPr>
        <w:t xml:space="preserve"> </w:t>
      </w:r>
      <w:r w:rsidRPr="002D3E5A">
        <w:t>UK</w:t>
      </w:r>
      <w:r w:rsidRPr="002D3E5A">
        <w:rPr>
          <w:spacing w:val="-5"/>
        </w:rPr>
        <w:t xml:space="preserve"> </w:t>
      </w:r>
      <w:r w:rsidRPr="002D3E5A">
        <w:t xml:space="preserve">GDPR (General Data Protection Regulation) legislation, </w:t>
      </w:r>
      <w:r w:rsidRPr="002D3E5A">
        <w:rPr>
          <w:i/>
        </w:rPr>
        <w:t>Article 6(1)(e) ‘…</w:t>
      </w:r>
      <w:r w:rsidRPr="002D3E5A">
        <w:rPr>
          <w:b/>
          <w:i/>
        </w:rPr>
        <w:t xml:space="preserve">necessary for the </w:t>
      </w:r>
      <w:r w:rsidRPr="002D3E5A">
        <w:rPr>
          <w:b/>
          <w:i/>
        </w:rPr>
        <w:lastRenderedPageBreak/>
        <w:t>performance of a task carried out in the public interest or in the exercise of official</w:t>
      </w:r>
      <w:r w:rsidR="00E41C93" w:rsidRPr="002D3E5A">
        <w:rPr>
          <w:b/>
          <w:i/>
        </w:rPr>
        <w:t xml:space="preserve"> </w:t>
      </w:r>
      <w:r w:rsidRPr="002D3E5A">
        <w:rPr>
          <w:b/>
          <w:i/>
        </w:rPr>
        <w:t>authority</w:t>
      </w:r>
      <w:r w:rsidRPr="002D3E5A">
        <w:rPr>
          <w:i/>
        </w:rPr>
        <w:t>…’ and Article 9(2)(h) ‘</w:t>
      </w:r>
      <w:r w:rsidRPr="002D3E5A">
        <w:rPr>
          <w:b/>
          <w:i/>
        </w:rPr>
        <w:t>necessary for the purposes of preventative …. medical diagnosis, the provision of health or social care or treatment or the management of health or social care systems and services...</w:t>
      </w:r>
      <w:r w:rsidRPr="002D3E5A">
        <w:rPr>
          <w:i/>
        </w:rPr>
        <w:t>”; and</w:t>
      </w:r>
    </w:p>
    <w:p w14:paraId="366B67F1" w14:textId="77777777" w:rsidR="00BB636B" w:rsidRPr="007959DD" w:rsidRDefault="00785FEF" w:rsidP="007959DD">
      <w:pPr>
        <w:pStyle w:val="ListParagraph"/>
      </w:pPr>
      <w:r w:rsidRPr="007959DD">
        <w:t>In relation to the Common Law Duty of Confidentiality - Implied consent for your Clinical Care</w:t>
      </w:r>
    </w:p>
    <w:p w14:paraId="41FF2019" w14:textId="77777777" w:rsidR="004E464F" w:rsidRPr="00F877E8" w:rsidRDefault="004E464F" w:rsidP="004E464F">
      <w:pPr>
        <w:rPr>
          <w:sz w:val="20"/>
          <w:szCs w:val="20"/>
        </w:rPr>
      </w:pPr>
    </w:p>
    <w:p w14:paraId="517F60F8" w14:textId="66E2C4B0" w:rsidR="00BB636B" w:rsidRPr="00D45499" w:rsidRDefault="00785FEF" w:rsidP="00326A1C">
      <w:pPr>
        <w:pStyle w:val="Heading1"/>
      </w:pPr>
      <w:r w:rsidRPr="00D45499">
        <w:t>How</w:t>
      </w:r>
      <w:r w:rsidRPr="002D3E5A">
        <w:t xml:space="preserve"> </w:t>
      </w:r>
      <w:r w:rsidRPr="00D45499">
        <w:t>do</w:t>
      </w:r>
      <w:r w:rsidRPr="002D3E5A">
        <w:t xml:space="preserve"> </w:t>
      </w:r>
      <w:r w:rsidRPr="00D45499">
        <w:t>you object</w:t>
      </w:r>
      <w:r w:rsidRPr="002D3E5A">
        <w:t xml:space="preserve"> </w:t>
      </w:r>
      <w:r w:rsidRPr="00D45499">
        <w:t xml:space="preserve">to </w:t>
      </w:r>
      <w:r w:rsidR="00E41C93" w:rsidRPr="00D45499">
        <w:t xml:space="preserve">using </w:t>
      </w:r>
      <w:proofErr w:type="spellStart"/>
      <w:r w:rsidRPr="00D45499">
        <w:t>DrDoctor</w:t>
      </w:r>
      <w:proofErr w:type="spellEnd"/>
      <w:r w:rsidRPr="00D45499">
        <w:t xml:space="preserve"> </w:t>
      </w:r>
      <w:r w:rsidRPr="002D3E5A">
        <w:t>services?</w:t>
      </w:r>
    </w:p>
    <w:p w14:paraId="1EB7E176" w14:textId="1278CD7E" w:rsidR="00BB636B" w:rsidRDefault="00785FEF" w:rsidP="004E464F">
      <w:r w:rsidRPr="004E464F">
        <w:t xml:space="preserve">As a patient, you can object to using </w:t>
      </w:r>
      <w:proofErr w:type="spellStart"/>
      <w:r w:rsidRPr="004E464F">
        <w:t>DrDoctor</w:t>
      </w:r>
      <w:proofErr w:type="spellEnd"/>
      <w:r w:rsidRPr="004E464F">
        <w:t xml:space="preserve"> services. However, the decision about this is at the discretion of </w:t>
      </w:r>
      <w:r w:rsidR="001939D0">
        <w:t>the Trust</w:t>
      </w:r>
      <w:r w:rsidRPr="004E464F">
        <w:t xml:space="preserve"> because of the legal basis above it is using</w:t>
      </w:r>
      <w:r w:rsidR="002D3E5A" w:rsidRPr="004E464F">
        <w:t xml:space="preserve"> (see Para 5 above)</w:t>
      </w:r>
      <w:r w:rsidRPr="004E464F">
        <w:t xml:space="preserve">. If you would like to stop any information being shared with </w:t>
      </w:r>
      <w:proofErr w:type="spellStart"/>
      <w:r w:rsidRPr="004E464F">
        <w:t>DrDoctor</w:t>
      </w:r>
      <w:proofErr w:type="spellEnd"/>
      <w:r w:rsidRPr="004E464F">
        <w:t xml:space="preserve"> then you will need to contact us on </w:t>
      </w:r>
      <w:r w:rsidRPr="004E464F">
        <w:rPr>
          <w:b/>
          <w:bCs/>
        </w:rPr>
        <w:t>01603 286563</w:t>
      </w:r>
      <w:r w:rsidRPr="004E464F">
        <w:t xml:space="preserve"> to communicate your decision</w:t>
      </w:r>
      <w:r w:rsidRPr="002D3E5A">
        <w:t>.</w:t>
      </w:r>
    </w:p>
    <w:p w14:paraId="052B2B6F" w14:textId="77777777" w:rsidR="004E464F" w:rsidRPr="00F877E8" w:rsidRDefault="004E464F" w:rsidP="004E464F">
      <w:pPr>
        <w:rPr>
          <w:sz w:val="20"/>
          <w:szCs w:val="20"/>
        </w:rPr>
      </w:pPr>
    </w:p>
    <w:p w14:paraId="0F513DC4" w14:textId="77777777" w:rsidR="00BB636B" w:rsidRPr="0062107A" w:rsidRDefault="00785FEF" w:rsidP="00326A1C">
      <w:pPr>
        <w:pStyle w:val="Heading1"/>
      </w:pPr>
      <w:r w:rsidRPr="00D45499">
        <w:t>What</w:t>
      </w:r>
      <w:r w:rsidRPr="002D3E5A">
        <w:t xml:space="preserve"> </w:t>
      </w:r>
      <w:r w:rsidRPr="00D45499">
        <w:t xml:space="preserve">types of information will be </w:t>
      </w:r>
      <w:r w:rsidRPr="002D3E5A">
        <w:t>processed?</w:t>
      </w:r>
    </w:p>
    <w:p w14:paraId="3ABB5023" w14:textId="6EA53073" w:rsidR="00BB636B" w:rsidRDefault="00785FEF" w:rsidP="004E464F">
      <w:pPr>
        <w:rPr>
          <w:color w:val="0462C1"/>
          <w:u w:val="single" w:color="0462C1"/>
        </w:rPr>
      </w:pPr>
      <w:r w:rsidRPr="002D3E5A">
        <w:t>The</w:t>
      </w:r>
      <w:r w:rsidRPr="002D3E5A">
        <w:rPr>
          <w:spacing w:val="-17"/>
        </w:rPr>
        <w:t xml:space="preserve"> </w:t>
      </w:r>
      <w:r w:rsidRPr="002D3E5A">
        <w:t>nature</w:t>
      </w:r>
      <w:r w:rsidRPr="002D3E5A">
        <w:rPr>
          <w:spacing w:val="-16"/>
        </w:rPr>
        <w:t xml:space="preserve"> </w:t>
      </w:r>
      <w:r w:rsidRPr="002D3E5A">
        <w:t>of</w:t>
      </w:r>
      <w:r w:rsidRPr="002D3E5A">
        <w:rPr>
          <w:spacing w:val="-16"/>
        </w:rPr>
        <w:t xml:space="preserve"> </w:t>
      </w:r>
      <w:r w:rsidRPr="002D3E5A">
        <w:t>the</w:t>
      </w:r>
      <w:r w:rsidRPr="002D3E5A">
        <w:rPr>
          <w:spacing w:val="-16"/>
        </w:rPr>
        <w:t xml:space="preserve"> </w:t>
      </w:r>
      <w:r w:rsidRPr="002D3E5A">
        <w:t>personal</w:t>
      </w:r>
      <w:r w:rsidRPr="002D3E5A">
        <w:rPr>
          <w:spacing w:val="-17"/>
        </w:rPr>
        <w:t xml:space="preserve"> </w:t>
      </w:r>
      <w:r w:rsidRPr="002D3E5A">
        <w:t>data</w:t>
      </w:r>
      <w:r w:rsidRPr="002D3E5A">
        <w:rPr>
          <w:spacing w:val="-16"/>
        </w:rPr>
        <w:t xml:space="preserve"> </w:t>
      </w:r>
      <w:r w:rsidRPr="002D3E5A">
        <w:t>to</w:t>
      </w:r>
      <w:r w:rsidRPr="002D3E5A">
        <w:rPr>
          <w:spacing w:val="-15"/>
        </w:rPr>
        <w:t xml:space="preserve"> </w:t>
      </w:r>
      <w:r w:rsidRPr="002D3E5A">
        <w:t>be</w:t>
      </w:r>
      <w:r w:rsidRPr="002D3E5A">
        <w:rPr>
          <w:spacing w:val="-12"/>
        </w:rPr>
        <w:t xml:space="preserve"> </w:t>
      </w:r>
      <w:r w:rsidRPr="002D3E5A">
        <w:t>handled</w:t>
      </w:r>
      <w:r w:rsidRPr="002D3E5A">
        <w:rPr>
          <w:spacing w:val="-14"/>
        </w:rPr>
        <w:t xml:space="preserve"> </w:t>
      </w:r>
      <w:r w:rsidRPr="002D3E5A">
        <w:t>through</w:t>
      </w:r>
      <w:r w:rsidRPr="002D3E5A">
        <w:rPr>
          <w:spacing w:val="-16"/>
        </w:rPr>
        <w:t xml:space="preserve"> </w:t>
      </w:r>
      <w:r w:rsidRPr="002D3E5A">
        <w:t>the</w:t>
      </w:r>
      <w:r w:rsidRPr="002D3E5A">
        <w:rPr>
          <w:spacing w:val="-15"/>
        </w:rPr>
        <w:t xml:space="preserve"> </w:t>
      </w:r>
      <w:r w:rsidR="00697AE1" w:rsidRPr="002D3E5A">
        <w:rPr>
          <w:spacing w:val="-15"/>
        </w:rPr>
        <w:t xml:space="preserve">PEP </w:t>
      </w:r>
      <w:r w:rsidRPr="002D3E5A">
        <w:t>activity</w:t>
      </w:r>
      <w:r w:rsidRPr="002D3E5A">
        <w:rPr>
          <w:spacing w:val="-16"/>
        </w:rPr>
        <w:t xml:space="preserve"> </w:t>
      </w:r>
      <w:r w:rsidR="002D3E5A" w:rsidRPr="002D3E5A">
        <w:t>will</w:t>
      </w:r>
      <w:r w:rsidR="002D3E5A" w:rsidRPr="002D3E5A">
        <w:rPr>
          <w:spacing w:val="-17"/>
        </w:rPr>
        <w:t xml:space="preserve"> </w:t>
      </w:r>
      <w:r w:rsidRPr="002D3E5A">
        <w:t>involve</w:t>
      </w:r>
      <w:r w:rsidRPr="002D3E5A">
        <w:rPr>
          <w:spacing w:val="-15"/>
        </w:rPr>
        <w:t xml:space="preserve"> </w:t>
      </w:r>
      <w:r w:rsidRPr="002D3E5A">
        <w:t>your</w:t>
      </w:r>
      <w:r w:rsidRPr="002D3E5A">
        <w:rPr>
          <w:spacing w:val="-17"/>
        </w:rPr>
        <w:t xml:space="preserve"> </w:t>
      </w:r>
      <w:r w:rsidRPr="002D3E5A">
        <w:t>personal and</w:t>
      </w:r>
      <w:r w:rsidRPr="002D3E5A">
        <w:rPr>
          <w:spacing w:val="-16"/>
        </w:rPr>
        <w:t xml:space="preserve"> </w:t>
      </w:r>
      <w:r w:rsidRPr="002D3E5A">
        <w:t>special</w:t>
      </w:r>
      <w:r w:rsidRPr="002D3E5A">
        <w:rPr>
          <w:spacing w:val="-16"/>
        </w:rPr>
        <w:t xml:space="preserve"> </w:t>
      </w:r>
      <w:r w:rsidRPr="002D3E5A">
        <w:t>category</w:t>
      </w:r>
      <w:r w:rsidRPr="002D3E5A">
        <w:rPr>
          <w:spacing w:val="-17"/>
        </w:rPr>
        <w:t xml:space="preserve"> </w:t>
      </w:r>
      <w:r w:rsidRPr="002D3E5A">
        <w:t>data</w:t>
      </w:r>
      <w:r w:rsidRPr="002D3E5A">
        <w:rPr>
          <w:spacing w:val="-14"/>
        </w:rPr>
        <w:t xml:space="preserve"> </w:t>
      </w:r>
      <w:r w:rsidRPr="002D3E5A">
        <w:t>as</w:t>
      </w:r>
      <w:r w:rsidRPr="002D3E5A">
        <w:rPr>
          <w:spacing w:val="-16"/>
        </w:rPr>
        <w:t xml:space="preserve"> </w:t>
      </w:r>
      <w:r w:rsidRPr="002D3E5A">
        <w:t>would</w:t>
      </w:r>
      <w:r w:rsidRPr="002D3E5A">
        <w:rPr>
          <w:spacing w:val="-16"/>
        </w:rPr>
        <w:t xml:space="preserve"> </w:t>
      </w:r>
      <w:r w:rsidRPr="002D3E5A">
        <w:t>be</w:t>
      </w:r>
      <w:r w:rsidRPr="002D3E5A">
        <w:rPr>
          <w:spacing w:val="-16"/>
        </w:rPr>
        <w:t xml:space="preserve"> </w:t>
      </w:r>
      <w:r w:rsidRPr="002D3E5A">
        <w:t>used</w:t>
      </w:r>
      <w:r w:rsidRPr="002D3E5A">
        <w:rPr>
          <w:spacing w:val="-16"/>
        </w:rPr>
        <w:t xml:space="preserve"> </w:t>
      </w:r>
      <w:r w:rsidRPr="002D3E5A">
        <w:t>during</w:t>
      </w:r>
      <w:r w:rsidRPr="002D3E5A">
        <w:rPr>
          <w:spacing w:val="-16"/>
        </w:rPr>
        <w:t xml:space="preserve"> </w:t>
      </w:r>
      <w:r w:rsidRPr="002D3E5A">
        <w:t>your</w:t>
      </w:r>
      <w:r w:rsidRPr="002D3E5A">
        <w:rPr>
          <w:spacing w:val="-17"/>
        </w:rPr>
        <w:t xml:space="preserve"> </w:t>
      </w:r>
      <w:r w:rsidRPr="002D3E5A">
        <w:t>clinical</w:t>
      </w:r>
      <w:r w:rsidRPr="002D3E5A">
        <w:rPr>
          <w:spacing w:val="-15"/>
        </w:rPr>
        <w:t xml:space="preserve"> </w:t>
      </w:r>
      <w:r w:rsidRPr="002D3E5A">
        <w:t>care.</w:t>
      </w:r>
      <w:r w:rsidRPr="002D3E5A">
        <w:rPr>
          <w:spacing w:val="33"/>
        </w:rPr>
        <w:t xml:space="preserve"> </w:t>
      </w:r>
      <w:r w:rsidRPr="002D3E5A">
        <w:t>Further</w:t>
      </w:r>
      <w:r w:rsidRPr="002D3E5A">
        <w:rPr>
          <w:spacing w:val="-17"/>
        </w:rPr>
        <w:t xml:space="preserve"> </w:t>
      </w:r>
      <w:r w:rsidRPr="002D3E5A">
        <w:t>details</w:t>
      </w:r>
      <w:r w:rsidRPr="002D3E5A">
        <w:rPr>
          <w:spacing w:val="-15"/>
        </w:rPr>
        <w:t xml:space="preserve"> </w:t>
      </w:r>
      <w:r w:rsidRPr="002D3E5A">
        <w:t>are</w:t>
      </w:r>
      <w:r w:rsidRPr="002D3E5A">
        <w:rPr>
          <w:spacing w:val="-16"/>
        </w:rPr>
        <w:t xml:space="preserve"> </w:t>
      </w:r>
      <w:r w:rsidRPr="002D3E5A">
        <w:t xml:space="preserve">available in the </w:t>
      </w:r>
      <w:proofErr w:type="spellStart"/>
      <w:r w:rsidR="002D3E5A" w:rsidRPr="002D3E5A">
        <w:t>DrDoctor</w:t>
      </w:r>
      <w:proofErr w:type="spellEnd"/>
      <w:r w:rsidR="002D3E5A" w:rsidRPr="002D3E5A">
        <w:t xml:space="preserve"> </w:t>
      </w:r>
      <w:r w:rsidRPr="002D3E5A">
        <w:t xml:space="preserve">Privacy Policy </w:t>
      </w:r>
      <w:r w:rsidR="002D3E5A" w:rsidRPr="002D3E5A">
        <w:t>at:</w:t>
      </w:r>
      <w:r w:rsidRPr="002D3E5A">
        <w:t xml:space="preserve"> </w:t>
      </w:r>
      <w:hyperlink r:id="rId13">
        <w:r w:rsidRPr="002D3E5A">
          <w:rPr>
            <w:color w:val="0462C1"/>
            <w:u w:val="single" w:color="0462C1"/>
          </w:rPr>
          <w:t>https://my.drdoctor.co.uk/privacy</w:t>
        </w:r>
      </w:hyperlink>
    </w:p>
    <w:p w14:paraId="049D714B" w14:textId="77777777" w:rsidR="004E464F" w:rsidRPr="00F877E8" w:rsidRDefault="004E464F" w:rsidP="004E464F">
      <w:pPr>
        <w:rPr>
          <w:sz w:val="20"/>
          <w:szCs w:val="20"/>
        </w:rPr>
      </w:pPr>
    </w:p>
    <w:p w14:paraId="3EFE1094" w14:textId="77777777" w:rsidR="00BB636B" w:rsidRPr="00D45499" w:rsidRDefault="00785FEF" w:rsidP="00326A1C">
      <w:pPr>
        <w:pStyle w:val="Heading1"/>
      </w:pPr>
      <w:r w:rsidRPr="00D45499">
        <w:t>Keeping data up to date</w:t>
      </w:r>
    </w:p>
    <w:p w14:paraId="33CECAA5" w14:textId="7FC975C4" w:rsidR="00BB636B" w:rsidRDefault="004E464F" w:rsidP="004E464F">
      <w:r>
        <w:t>The Trust</w:t>
      </w:r>
      <w:r w:rsidR="00785FEF" w:rsidRPr="002D3E5A">
        <w:rPr>
          <w:spacing w:val="-14"/>
        </w:rPr>
        <w:t xml:space="preserve"> </w:t>
      </w:r>
      <w:r w:rsidR="00785FEF" w:rsidRPr="002D3E5A">
        <w:t>needs</w:t>
      </w:r>
      <w:r w:rsidR="00785FEF" w:rsidRPr="002D3E5A">
        <w:rPr>
          <w:spacing w:val="-14"/>
        </w:rPr>
        <w:t xml:space="preserve"> </w:t>
      </w:r>
      <w:r w:rsidR="00785FEF" w:rsidRPr="002D3E5A">
        <w:t>to</w:t>
      </w:r>
      <w:r w:rsidR="00785FEF" w:rsidRPr="002D3E5A">
        <w:rPr>
          <w:spacing w:val="-15"/>
        </w:rPr>
        <w:t xml:space="preserve"> </w:t>
      </w:r>
      <w:r w:rsidR="00785FEF" w:rsidRPr="002D3E5A">
        <w:t>ensure</w:t>
      </w:r>
      <w:r w:rsidR="00785FEF" w:rsidRPr="002D3E5A">
        <w:rPr>
          <w:spacing w:val="-16"/>
        </w:rPr>
        <w:t xml:space="preserve"> </w:t>
      </w:r>
      <w:r w:rsidR="00785FEF" w:rsidRPr="002D3E5A">
        <w:t>any</w:t>
      </w:r>
      <w:r w:rsidR="00785FEF" w:rsidRPr="002D3E5A">
        <w:rPr>
          <w:spacing w:val="-14"/>
        </w:rPr>
        <w:t xml:space="preserve"> </w:t>
      </w:r>
      <w:r w:rsidR="00785FEF" w:rsidRPr="002D3E5A">
        <w:t>information</w:t>
      </w:r>
      <w:r w:rsidR="00785FEF" w:rsidRPr="002D3E5A">
        <w:rPr>
          <w:spacing w:val="-13"/>
        </w:rPr>
        <w:t xml:space="preserve"> </w:t>
      </w:r>
      <w:r w:rsidR="00785FEF" w:rsidRPr="002D3E5A">
        <w:t>it</w:t>
      </w:r>
      <w:r w:rsidR="00785FEF" w:rsidRPr="002D3E5A">
        <w:rPr>
          <w:spacing w:val="-16"/>
        </w:rPr>
        <w:t xml:space="preserve"> </w:t>
      </w:r>
      <w:r w:rsidR="00785FEF" w:rsidRPr="002D3E5A">
        <w:t>uses</w:t>
      </w:r>
      <w:r w:rsidR="00785FEF" w:rsidRPr="002D3E5A">
        <w:rPr>
          <w:spacing w:val="-16"/>
        </w:rPr>
        <w:t xml:space="preserve"> </w:t>
      </w:r>
      <w:r w:rsidR="00785FEF" w:rsidRPr="002D3E5A">
        <w:t>is</w:t>
      </w:r>
      <w:r w:rsidR="00785FEF" w:rsidRPr="002D3E5A">
        <w:rPr>
          <w:spacing w:val="-15"/>
        </w:rPr>
        <w:t xml:space="preserve"> </w:t>
      </w:r>
      <w:r w:rsidR="00785FEF" w:rsidRPr="002D3E5A">
        <w:t>accurate.</w:t>
      </w:r>
      <w:r w:rsidR="00785FEF" w:rsidRPr="002D3E5A">
        <w:rPr>
          <w:spacing w:val="-13"/>
        </w:rPr>
        <w:t xml:space="preserve"> </w:t>
      </w:r>
      <w:r w:rsidR="00785FEF" w:rsidRPr="002D3E5A">
        <w:t>You</w:t>
      </w:r>
      <w:r w:rsidR="00785FEF" w:rsidRPr="002D3E5A">
        <w:rPr>
          <w:spacing w:val="-8"/>
        </w:rPr>
        <w:t xml:space="preserve"> </w:t>
      </w:r>
      <w:r w:rsidR="00785FEF" w:rsidRPr="002D3E5A">
        <w:t>can</w:t>
      </w:r>
      <w:r w:rsidR="00785FEF" w:rsidRPr="002D3E5A">
        <w:rPr>
          <w:spacing w:val="-16"/>
        </w:rPr>
        <w:t xml:space="preserve"> </w:t>
      </w:r>
      <w:r w:rsidR="00785FEF" w:rsidRPr="002D3E5A">
        <w:t>help</w:t>
      </w:r>
      <w:r w:rsidR="00785FEF" w:rsidRPr="002D3E5A">
        <w:rPr>
          <w:spacing w:val="-14"/>
        </w:rPr>
        <w:t xml:space="preserve"> </w:t>
      </w:r>
      <w:r w:rsidR="00785FEF" w:rsidRPr="002D3E5A">
        <w:t>us</w:t>
      </w:r>
      <w:r w:rsidR="00785FEF" w:rsidRPr="002D3E5A">
        <w:rPr>
          <w:spacing w:val="-14"/>
        </w:rPr>
        <w:t xml:space="preserve"> </w:t>
      </w:r>
      <w:r w:rsidR="00785FEF" w:rsidRPr="002D3E5A">
        <w:t>by</w:t>
      </w:r>
      <w:r w:rsidR="00785FEF" w:rsidRPr="002D3E5A">
        <w:rPr>
          <w:spacing w:val="-16"/>
        </w:rPr>
        <w:t xml:space="preserve"> </w:t>
      </w:r>
      <w:r w:rsidR="00785FEF" w:rsidRPr="002D3E5A">
        <w:t>promptly</w:t>
      </w:r>
      <w:r w:rsidR="00785FEF" w:rsidRPr="002D3E5A">
        <w:rPr>
          <w:spacing w:val="-14"/>
        </w:rPr>
        <w:t xml:space="preserve"> </w:t>
      </w:r>
      <w:r w:rsidR="00785FEF" w:rsidRPr="002D3E5A">
        <w:t>informing us of any changes to the information we hold about you.</w:t>
      </w:r>
    </w:p>
    <w:p w14:paraId="4C27B07E" w14:textId="77777777" w:rsidR="004E464F" w:rsidRPr="00F877E8" w:rsidRDefault="004E464F" w:rsidP="004E464F">
      <w:pPr>
        <w:rPr>
          <w:sz w:val="20"/>
          <w:szCs w:val="20"/>
        </w:rPr>
      </w:pPr>
    </w:p>
    <w:p w14:paraId="1F40DD5B" w14:textId="77777777" w:rsidR="00BB636B" w:rsidRPr="00D45499" w:rsidRDefault="00785FEF" w:rsidP="00326A1C">
      <w:pPr>
        <w:pStyle w:val="Heading1"/>
      </w:pPr>
      <w:r w:rsidRPr="00D45499">
        <w:t>How</w:t>
      </w:r>
      <w:r w:rsidRPr="002D3E5A">
        <w:t xml:space="preserve"> </w:t>
      </w:r>
      <w:r w:rsidRPr="00D45499">
        <w:t>long will information be kept</w:t>
      </w:r>
      <w:r w:rsidRPr="002D3E5A">
        <w:t xml:space="preserve"> </w:t>
      </w:r>
      <w:r w:rsidRPr="00D45499">
        <w:t>for?</w:t>
      </w:r>
    </w:p>
    <w:p w14:paraId="1678B57E" w14:textId="5240ACCE" w:rsidR="00BB636B" w:rsidRDefault="00785FEF" w:rsidP="004E464F">
      <w:r w:rsidRPr="002D3E5A">
        <w:t xml:space="preserve">The Trust considers the information associated with the intended </w:t>
      </w:r>
      <w:r w:rsidR="00697AE1" w:rsidRPr="002D3E5A">
        <w:t xml:space="preserve">PEP </w:t>
      </w:r>
      <w:r w:rsidRPr="002D3E5A">
        <w:t>processing activities as being part of clinical care.</w:t>
      </w:r>
      <w:r w:rsidRPr="002D3E5A">
        <w:rPr>
          <w:spacing w:val="40"/>
        </w:rPr>
        <w:t xml:space="preserve"> </w:t>
      </w:r>
      <w:r w:rsidRPr="002D3E5A">
        <w:t>Therefore, records would be kept as per the NHS Records Management Code of Practice 2021</w:t>
      </w:r>
      <w:r w:rsidR="002D3E5A" w:rsidRPr="002D3E5A">
        <w:t xml:space="preserve"> (Appendix II: Retention Schedule)</w:t>
      </w:r>
      <w:r w:rsidRPr="002D3E5A">
        <w:t>.</w:t>
      </w:r>
    </w:p>
    <w:p w14:paraId="2161FD11" w14:textId="77777777" w:rsidR="004E464F" w:rsidRPr="00F877E8" w:rsidRDefault="004E464F" w:rsidP="004E464F">
      <w:pPr>
        <w:rPr>
          <w:sz w:val="20"/>
          <w:szCs w:val="20"/>
        </w:rPr>
      </w:pPr>
    </w:p>
    <w:p w14:paraId="2FD7568D" w14:textId="77777777" w:rsidR="00BB636B" w:rsidRPr="00D45499" w:rsidRDefault="00785FEF" w:rsidP="00326A1C">
      <w:pPr>
        <w:pStyle w:val="Heading1"/>
      </w:pPr>
      <w:r w:rsidRPr="00D45499">
        <w:t>How</w:t>
      </w:r>
      <w:r w:rsidRPr="002D3E5A">
        <w:t xml:space="preserve"> </w:t>
      </w:r>
      <w:r w:rsidRPr="00D45499">
        <w:t>we keep your</w:t>
      </w:r>
      <w:r w:rsidRPr="002D3E5A">
        <w:t xml:space="preserve"> </w:t>
      </w:r>
      <w:r w:rsidRPr="00D45499">
        <w:t>information confidential and</w:t>
      </w:r>
      <w:r w:rsidRPr="002D3E5A">
        <w:t xml:space="preserve"> secure.</w:t>
      </w:r>
    </w:p>
    <w:p w14:paraId="73202667" w14:textId="762DD551" w:rsidR="00BB636B" w:rsidRPr="002D3E5A" w:rsidRDefault="00785FEF" w:rsidP="00326A1C">
      <w:pPr>
        <w:rPr>
          <w:b/>
        </w:rPr>
      </w:pPr>
      <w:r w:rsidRPr="002D3E5A">
        <w:t>Everyone working</w:t>
      </w:r>
      <w:r w:rsidRPr="002D3E5A">
        <w:rPr>
          <w:spacing w:val="-1"/>
        </w:rPr>
        <w:t xml:space="preserve"> </w:t>
      </w:r>
      <w:r w:rsidRPr="002D3E5A">
        <w:t>for</w:t>
      </w:r>
      <w:r w:rsidRPr="002D3E5A">
        <w:rPr>
          <w:spacing w:val="-3"/>
        </w:rPr>
        <w:t xml:space="preserve"> </w:t>
      </w:r>
      <w:r w:rsidRPr="002D3E5A">
        <w:t xml:space="preserve">the </w:t>
      </w:r>
      <w:r w:rsidR="007F4E21">
        <w:t>Trust</w:t>
      </w:r>
      <w:r w:rsidRPr="002D3E5A">
        <w:rPr>
          <w:spacing w:val="-1"/>
        </w:rPr>
        <w:t xml:space="preserve"> </w:t>
      </w:r>
      <w:r w:rsidRPr="002D3E5A">
        <w:t>and contracted</w:t>
      </w:r>
      <w:r w:rsidRPr="002D3E5A">
        <w:rPr>
          <w:spacing w:val="-2"/>
        </w:rPr>
        <w:t xml:space="preserve"> </w:t>
      </w:r>
      <w:r w:rsidRPr="002D3E5A">
        <w:t>by</w:t>
      </w:r>
      <w:r w:rsidR="007F4E21">
        <w:t xml:space="preserve"> the Trust</w:t>
      </w:r>
      <w:r w:rsidRPr="002D3E5A">
        <w:rPr>
          <w:spacing w:val="-1"/>
        </w:rPr>
        <w:t xml:space="preserve"> </w:t>
      </w:r>
      <w:r w:rsidRPr="002D3E5A">
        <w:t>as</w:t>
      </w:r>
      <w:r w:rsidRPr="002D3E5A">
        <w:rPr>
          <w:spacing w:val="-2"/>
        </w:rPr>
        <w:t xml:space="preserve"> </w:t>
      </w:r>
      <w:r w:rsidRPr="002D3E5A">
        <w:t>a service provider has</w:t>
      </w:r>
      <w:r w:rsidRPr="002D3E5A">
        <w:rPr>
          <w:spacing w:val="-2"/>
        </w:rPr>
        <w:t xml:space="preserve"> </w:t>
      </w:r>
      <w:r w:rsidRPr="002D3E5A">
        <w:t>a legal</w:t>
      </w:r>
      <w:r w:rsidRPr="002D3E5A">
        <w:rPr>
          <w:spacing w:val="-3"/>
        </w:rPr>
        <w:t xml:space="preserve"> </w:t>
      </w:r>
      <w:r w:rsidRPr="002D3E5A">
        <w:t>duty to keep information about you confidential and secure</w:t>
      </w:r>
      <w:r w:rsidRPr="002D3E5A">
        <w:rPr>
          <w:b/>
        </w:rPr>
        <w:t>.</w:t>
      </w:r>
    </w:p>
    <w:p w14:paraId="336E2CB0" w14:textId="77777777" w:rsidR="00BB636B" w:rsidRPr="00F07107" w:rsidRDefault="00BB636B" w:rsidP="00326A1C">
      <w:pPr>
        <w:rPr>
          <w:sz w:val="20"/>
          <w:szCs w:val="20"/>
        </w:rPr>
      </w:pPr>
    </w:p>
    <w:p w14:paraId="24B52BBD" w14:textId="25AE4DE4" w:rsidR="00BB636B" w:rsidRDefault="00785FEF" w:rsidP="00326A1C">
      <w:r w:rsidRPr="42B7587A">
        <w:t xml:space="preserve">All the data we collect about you as an individual is protected with multiple levels of security including industry leading encryption and access controls. </w:t>
      </w:r>
      <w:proofErr w:type="spellStart"/>
      <w:r w:rsidRPr="42B7587A">
        <w:t>DrDoctor</w:t>
      </w:r>
      <w:proofErr w:type="spellEnd"/>
      <w:r w:rsidRPr="42B7587A">
        <w:t xml:space="preserve"> data centres are accredited to the standards set out by the NHS and </w:t>
      </w:r>
      <w:r w:rsidR="00374DDB" w:rsidRPr="00374DDB">
        <w:t>Government Communications Headquarters</w:t>
      </w:r>
      <w:r w:rsidR="00374DDB">
        <w:t xml:space="preserve"> (</w:t>
      </w:r>
      <w:r w:rsidRPr="42B7587A">
        <w:t>GCHQ</w:t>
      </w:r>
      <w:r w:rsidR="00374DDB">
        <w:t>)</w:t>
      </w:r>
      <w:r w:rsidRPr="42B7587A">
        <w:t>/</w:t>
      </w:r>
      <w:r w:rsidR="006E115E">
        <w:t>National Cyber Security Centre</w:t>
      </w:r>
      <w:r w:rsidR="000E4EFE">
        <w:t xml:space="preserve"> (NCSC)</w:t>
      </w:r>
      <w:r w:rsidR="006E115E" w:rsidRPr="42B7587A">
        <w:t xml:space="preserve"> </w:t>
      </w:r>
      <w:r w:rsidRPr="42B7587A">
        <w:t>for protecting the healthcare information of UK citizens.</w:t>
      </w:r>
    </w:p>
    <w:p w14:paraId="158A5011" w14:textId="77777777" w:rsidR="00326A1C" w:rsidRPr="00F07107" w:rsidRDefault="00326A1C" w:rsidP="00326A1C">
      <w:pPr>
        <w:rPr>
          <w:sz w:val="20"/>
          <w:szCs w:val="20"/>
        </w:rPr>
      </w:pPr>
    </w:p>
    <w:p w14:paraId="555BB64B" w14:textId="77777777" w:rsidR="00BB636B" w:rsidRDefault="00785FEF" w:rsidP="00326A1C">
      <w:r w:rsidRPr="002D3E5A">
        <w:t>When</w:t>
      </w:r>
      <w:r w:rsidRPr="002D3E5A">
        <w:rPr>
          <w:spacing w:val="-17"/>
        </w:rPr>
        <w:t xml:space="preserve"> </w:t>
      </w:r>
      <w:r w:rsidRPr="002D3E5A">
        <w:t>you</w:t>
      </w:r>
      <w:r w:rsidRPr="002D3E5A">
        <w:rPr>
          <w:spacing w:val="-17"/>
        </w:rPr>
        <w:t xml:space="preserve"> </w:t>
      </w:r>
      <w:r w:rsidRPr="002D3E5A">
        <w:t>use</w:t>
      </w:r>
      <w:r w:rsidRPr="002D3E5A">
        <w:rPr>
          <w:spacing w:val="-16"/>
        </w:rPr>
        <w:t xml:space="preserve"> </w:t>
      </w:r>
      <w:r w:rsidRPr="002D3E5A">
        <w:t>the</w:t>
      </w:r>
      <w:r w:rsidRPr="002D3E5A">
        <w:rPr>
          <w:spacing w:val="-17"/>
        </w:rPr>
        <w:t xml:space="preserve"> </w:t>
      </w:r>
      <w:r w:rsidRPr="002D3E5A">
        <w:t>Site</w:t>
      </w:r>
      <w:r w:rsidRPr="002D3E5A">
        <w:rPr>
          <w:spacing w:val="-17"/>
        </w:rPr>
        <w:t xml:space="preserve"> </w:t>
      </w:r>
      <w:r w:rsidRPr="002D3E5A">
        <w:t>and</w:t>
      </w:r>
      <w:r w:rsidRPr="002D3E5A">
        <w:rPr>
          <w:spacing w:val="-17"/>
        </w:rPr>
        <w:t xml:space="preserve"> </w:t>
      </w:r>
      <w:r w:rsidRPr="002D3E5A">
        <w:t>Patient</w:t>
      </w:r>
      <w:r w:rsidRPr="002D3E5A">
        <w:rPr>
          <w:spacing w:val="-16"/>
        </w:rPr>
        <w:t xml:space="preserve"> </w:t>
      </w:r>
      <w:r w:rsidRPr="002D3E5A">
        <w:t>Platform</w:t>
      </w:r>
      <w:r w:rsidRPr="002D3E5A">
        <w:rPr>
          <w:spacing w:val="-17"/>
        </w:rPr>
        <w:t xml:space="preserve"> </w:t>
      </w:r>
      <w:r w:rsidRPr="002D3E5A">
        <w:t>your</w:t>
      </w:r>
      <w:r w:rsidRPr="002D3E5A">
        <w:rPr>
          <w:spacing w:val="-17"/>
        </w:rPr>
        <w:t xml:space="preserve"> </w:t>
      </w:r>
      <w:r w:rsidRPr="002D3E5A">
        <w:t>access</w:t>
      </w:r>
      <w:r w:rsidRPr="002D3E5A">
        <w:rPr>
          <w:spacing w:val="-16"/>
        </w:rPr>
        <w:t xml:space="preserve"> </w:t>
      </w:r>
      <w:r w:rsidRPr="002D3E5A">
        <w:t>is</w:t>
      </w:r>
      <w:r w:rsidRPr="002D3E5A">
        <w:rPr>
          <w:spacing w:val="-17"/>
        </w:rPr>
        <w:t xml:space="preserve"> </w:t>
      </w:r>
      <w:r w:rsidRPr="002D3E5A">
        <w:t>controlled</w:t>
      </w:r>
      <w:r w:rsidRPr="002D3E5A">
        <w:rPr>
          <w:spacing w:val="-17"/>
        </w:rPr>
        <w:t xml:space="preserve"> </w:t>
      </w:r>
      <w:r w:rsidRPr="002D3E5A">
        <w:t>using</w:t>
      </w:r>
      <w:r w:rsidRPr="002D3E5A">
        <w:rPr>
          <w:spacing w:val="-16"/>
        </w:rPr>
        <w:t xml:space="preserve"> </w:t>
      </w:r>
      <w:r w:rsidRPr="002D3E5A">
        <w:t>2-factor</w:t>
      </w:r>
      <w:r w:rsidRPr="002D3E5A">
        <w:rPr>
          <w:spacing w:val="-17"/>
        </w:rPr>
        <w:t xml:space="preserve"> </w:t>
      </w:r>
      <w:r w:rsidRPr="002D3E5A">
        <w:t>authentication unless you have been given the option to disable this when using a username and password.</w:t>
      </w:r>
    </w:p>
    <w:p w14:paraId="0E77030C" w14:textId="77777777" w:rsidR="004E464F" w:rsidRPr="00F877E8" w:rsidRDefault="004E464F" w:rsidP="00326A1C">
      <w:pPr>
        <w:rPr>
          <w:sz w:val="20"/>
          <w:szCs w:val="20"/>
        </w:rPr>
      </w:pPr>
    </w:p>
    <w:p w14:paraId="3A6D43C6" w14:textId="77777777" w:rsidR="00BB636B" w:rsidRPr="0062107A" w:rsidRDefault="00785FEF" w:rsidP="00326A1C">
      <w:pPr>
        <w:pStyle w:val="Heading1"/>
      </w:pPr>
      <w:r w:rsidRPr="00D45499">
        <w:t xml:space="preserve">Your information, your </w:t>
      </w:r>
      <w:r w:rsidRPr="002D3E5A">
        <w:t>rights</w:t>
      </w:r>
    </w:p>
    <w:p w14:paraId="0CCDC552" w14:textId="2CA06524" w:rsidR="00BB636B" w:rsidRDefault="00785FEF" w:rsidP="00326A1C">
      <w:pPr>
        <w:rPr>
          <w:spacing w:val="-5"/>
        </w:rPr>
      </w:pPr>
      <w:r w:rsidRPr="002D3E5A">
        <w:t>Data</w:t>
      </w:r>
      <w:r w:rsidRPr="002D3E5A">
        <w:rPr>
          <w:spacing w:val="-3"/>
        </w:rPr>
        <w:t xml:space="preserve"> </w:t>
      </w:r>
      <w:r w:rsidRPr="002D3E5A">
        <w:t>Protection</w:t>
      </w:r>
      <w:r w:rsidRPr="002D3E5A">
        <w:rPr>
          <w:spacing w:val="-3"/>
        </w:rPr>
        <w:t xml:space="preserve"> </w:t>
      </w:r>
      <w:r w:rsidRPr="002D3E5A">
        <w:t>legislation</w:t>
      </w:r>
      <w:r w:rsidRPr="002D3E5A">
        <w:rPr>
          <w:spacing w:val="-3"/>
        </w:rPr>
        <w:t xml:space="preserve"> </w:t>
      </w:r>
      <w:r w:rsidRPr="002D3E5A">
        <w:t>gives</w:t>
      </w:r>
      <w:r w:rsidRPr="002D3E5A">
        <w:rPr>
          <w:spacing w:val="-3"/>
        </w:rPr>
        <w:t xml:space="preserve"> </w:t>
      </w:r>
      <w:r w:rsidRPr="002D3E5A">
        <w:t>individuals</w:t>
      </w:r>
      <w:r w:rsidRPr="002D3E5A">
        <w:rPr>
          <w:spacing w:val="-4"/>
        </w:rPr>
        <w:t xml:space="preserve"> </w:t>
      </w:r>
      <w:r w:rsidRPr="002D3E5A">
        <w:t>rights</w:t>
      </w:r>
      <w:r w:rsidRPr="002D3E5A">
        <w:rPr>
          <w:spacing w:val="-3"/>
        </w:rPr>
        <w:t xml:space="preserve"> </w:t>
      </w:r>
      <w:r w:rsidRPr="002D3E5A">
        <w:t>in</w:t>
      </w:r>
      <w:r w:rsidRPr="002D3E5A">
        <w:rPr>
          <w:spacing w:val="-5"/>
        </w:rPr>
        <w:t xml:space="preserve"> </w:t>
      </w:r>
      <w:r w:rsidRPr="002D3E5A">
        <w:t>respect</w:t>
      </w:r>
      <w:r w:rsidRPr="002D3E5A">
        <w:rPr>
          <w:spacing w:val="-3"/>
        </w:rPr>
        <w:t xml:space="preserve"> </w:t>
      </w:r>
      <w:r w:rsidRPr="002D3E5A">
        <w:t>of</w:t>
      </w:r>
      <w:r w:rsidRPr="002D3E5A">
        <w:rPr>
          <w:spacing w:val="-5"/>
        </w:rPr>
        <w:t xml:space="preserve"> </w:t>
      </w:r>
      <w:r w:rsidRPr="002D3E5A">
        <w:t>the</w:t>
      </w:r>
      <w:r w:rsidRPr="002D3E5A">
        <w:rPr>
          <w:spacing w:val="-3"/>
        </w:rPr>
        <w:t xml:space="preserve"> </w:t>
      </w:r>
      <w:r w:rsidRPr="002D3E5A">
        <w:t>personal</w:t>
      </w:r>
      <w:r w:rsidRPr="002D3E5A">
        <w:rPr>
          <w:spacing w:val="-4"/>
        </w:rPr>
        <w:t xml:space="preserve"> </w:t>
      </w:r>
      <w:r w:rsidRPr="002D3E5A">
        <w:t>information which we</w:t>
      </w:r>
      <w:r w:rsidRPr="002D3E5A">
        <w:rPr>
          <w:spacing w:val="-5"/>
        </w:rPr>
        <w:t xml:space="preserve"> </w:t>
      </w:r>
      <w:r w:rsidRPr="002D3E5A">
        <w:t>hold</w:t>
      </w:r>
      <w:r w:rsidRPr="002D3E5A">
        <w:rPr>
          <w:spacing w:val="-4"/>
        </w:rPr>
        <w:t xml:space="preserve"> </w:t>
      </w:r>
      <w:r w:rsidRPr="002D3E5A">
        <w:t>about</w:t>
      </w:r>
      <w:r w:rsidRPr="002D3E5A">
        <w:rPr>
          <w:spacing w:val="-2"/>
        </w:rPr>
        <w:t xml:space="preserve"> </w:t>
      </w:r>
      <w:r w:rsidRPr="002D3E5A">
        <w:t>you.</w:t>
      </w:r>
      <w:r w:rsidRPr="002D3E5A">
        <w:rPr>
          <w:spacing w:val="-4"/>
        </w:rPr>
        <w:t xml:space="preserve"> </w:t>
      </w:r>
      <w:r w:rsidRPr="002D3E5A">
        <w:t>These</w:t>
      </w:r>
      <w:r w:rsidRPr="002D3E5A">
        <w:rPr>
          <w:spacing w:val="-2"/>
        </w:rPr>
        <w:t xml:space="preserve"> </w:t>
      </w:r>
      <w:r w:rsidRPr="002D3E5A">
        <w:t>are available</w:t>
      </w:r>
      <w:r w:rsidRPr="002D3E5A">
        <w:rPr>
          <w:spacing w:val="-4"/>
        </w:rPr>
        <w:t xml:space="preserve"> </w:t>
      </w:r>
      <w:r w:rsidRPr="002D3E5A">
        <w:t>on</w:t>
      </w:r>
      <w:r w:rsidRPr="002D3E5A">
        <w:rPr>
          <w:spacing w:val="-2"/>
        </w:rPr>
        <w:t xml:space="preserve"> </w:t>
      </w:r>
      <w:r w:rsidR="002D3E5A" w:rsidRPr="002D3E5A">
        <w:rPr>
          <w:spacing w:val="-2"/>
        </w:rPr>
        <w:t>the</w:t>
      </w:r>
      <w:r w:rsidR="00326A1C">
        <w:rPr>
          <w:spacing w:val="-2"/>
        </w:rPr>
        <w:t xml:space="preserve"> Trust’s </w:t>
      </w:r>
      <w:r w:rsidRPr="002D3E5A">
        <w:t>Privacy</w:t>
      </w:r>
      <w:r w:rsidRPr="002D3E5A">
        <w:rPr>
          <w:spacing w:val="-2"/>
        </w:rPr>
        <w:t xml:space="preserve"> </w:t>
      </w:r>
      <w:r w:rsidRPr="002D3E5A">
        <w:t>Notice</w:t>
      </w:r>
      <w:r w:rsidRPr="002D3E5A">
        <w:rPr>
          <w:spacing w:val="-2"/>
        </w:rPr>
        <w:t xml:space="preserve"> </w:t>
      </w:r>
      <w:r w:rsidRPr="002D3E5A">
        <w:t>link</w:t>
      </w:r>
      <w:r w:rsidRPr="002D3E5A">
        <w:rPr>
          <w:spacing w:val="-2"/>
        </w:rPr>
        <w:t xml:space="preserve"> </w:t>
      </w:r>
      <w:r w:rsidRPr="002D3E5A">
        <w:t>provided</w:t>
      </w:r>
      <w:r w:rsidRPr="002D3E5A">
        <w:rPr>
          <w:spacing w:val="-2"/>
        </w:rPr>
        <w:t xml:space="preserve"> </w:t>
      </w:r>
      <w:r w:rsidRPr="002D3E5A">
        <w:t>in</w:t>
      </w:r>
      <w:r w:rsidRPr="002D3E5A">
        <w:rPr>
          <w:spacing w:val="-2"/>
        </w:rPr>
        <w:t xml:space="preserve"> </w:t>
      </w:r>
      <w:r w:rsidRPr="002D3E5A">
        <w:t>section</w:t>
      </w:r>
      <w:r w:rsidRPr="002D3E5A">
        <w:rPr>
          <w:spacing w:val="4"/>
        </w:rPr>
        <w:t xml:space="preserve"> </w:t>
      </w:r>
      <w:r w:rsidRPr="002D3E5A">
        <w:rPr>
          <w:spacing w:val="-5"/>
        </w:rPr>
        <w:t>1.</w:t>
      </w:r>
    </w:p>
    <w:p w14:paraId="6D2FB1A7" w14:textId="77777777" w:rsidR="00326A1C" w:rsidRPr="00F877E8" w:rsidRDefault="00326A1C" w:rsidP="00326A1C">
      <w:pPr>
        <w:rPr>
          <w:sz w:val="20"/>
          <w:szCs w:val="20"/>
        </w:rPr>
      </w:pPr>
    </w:p>
    <w:p w14:paraId="4D178BB7" w14:textId="77777777" w:rsidR="00BB636B" w:rsidRPr="00D45499" w:rsidRDefault="00785FEF" w:rsidP="00326A1C">
      <w:pPr>
        <w:pStyle w:val="Heading1"/>
      </w:pPr>
      <w:r w:rsidRPr="00D45499">
        <w:t>Questions /</w:t>
      </w:r>
      <w:r w:rsidRPr="002D3E5A">
        <w:t xml:space="preserve"> Complaints</w:t>
      </w:r>
    </w:p>
    <w:p w14:paraId="1B57DCC6" w14:textId="77777777" w:rsidR="00BB636B" w:rsidRDefault="00785FEF" w:rsidP="00326A1C">
      <w:r w:rsidRPr="002D3E5A">
        <w:t>If</w:t>
      </w:r>
      <w:r w:rsidRPr="002D3E5A">
        <w:rPr>
          <w:spacing w:val="-6"/>
        </w:rPr>
        <w:t xml:space="preserve"> </w:t>
      </w:r>
      <w:r w:rsidRPr="002D3E5A">
        <w:t>you</w:t>
      </w:r>
      <w:r w:rsidRPr="002D3E5A">
        <w:rPr>
          <w:spacing w:val="-6"/>
        </w:rPr>
        <w:t xml:space="preserve"> </w:t>
      </w:r>
      <w:r w:rsidRPr="002D3E5A">
        <w:t>have</w:t>
      </w:r>
      <w:r w:rsidRPr="002D3E5A">
        <w:rPr>
          <w:spacing w:val="-6"/>
        </w:rPr>
        <w:t xml:space="preserve"> </w:t>
      </w:r>
      <w:r w:rsidRPr="002D3E5A">
        <w:t>any</w:t>
      </w:r>
      <w:r w:rsidRPr="002D3E5A">
        <w:rPr>
          <w:spacing w:val="-7"/>
        </w:rPr>
        <w:t xml:space="preserve"> </w:t>
      </w:r>
      <w:r w:rsidRPr="002D3E5A">
        <w:t>queries</w:t>
      </w:r>
      <w:r w:rsidRPr="002D3E5A">
        <w:rPr>
          <w:spacing w:val="-7"/>
        </w:rPr>
        <w:t xml:space="preserve"> </w:t>
      </w:r>
      <w:r w:rsidRPr="002D3E5A">
        <w:t>or</w:t>
      </w:r>
      <w:r w:rsidRPr="002D3E5A">
        <w:rPr>
          <w:spacing w:val="-7"/>
        </w:rPr>
        <w:t xml:space="preserve"> </w:t>
      </w:r>
      <w:r w:rsidRPr="002D3E5A">
        <w:t>you</w:t>
      </w:r>
      <w:r w:rsidRPr="002D3E5A">
        <w:rPr>
          <w:spacing w:val="-6"/>
        </w:rPr>
        <w:t xml:space="preserve"> </w:t>
      </w:r>
      <w:r w:rsidRPr="002D3E5A">
        <w:t>would</w:t>
      </w:r>
      <w:r w:rsidRPr="002D3E5A">
        <w:rPr>
          <w:spacing w:val="-6"/>
        </w:rPr>
        <w:t xml:space="preserve"> </w:t>
      </w:r>
      <w:r w:rsidRPr="002D3E5A">
        <w:t>like</w:t>
      </w:r>
      <w:r w:rsidRPr="002D3E5A">
        <w:rPr>
          <w:spacing w:val="-6"/>
        </w:rPr>
        <w:t xml:space="preserve"> </w:t>
      </w:r>
      <w:r w:rsidRPr="002D3E5A">
        <w:t>to</w:t>
      </w:r>
      <w:r w:rsidRPr="002D3E5A">
        <w:rPr>
          <w:spacing w:val="-8"/>
        </w:rPr>
        <w:t xml:space="preserve"> </w:t>
      </w:r>
      <w:r w:rsidRPr="002D3E5A">
        <w:t>make</w:t>
      </w:r>
      <w:r w:rsidRPr="002D3E5A">
        <w:rPr>
          <w:spacing w:val="-8"/>
        </w:rPr>
        <w:t xml:space="preserve"> </w:t>
      </w:r>
      <w:r w:rsidRPr="002D3E5A">
        <w:t>a</w:t>
      </w:r>
      <w:r w:rsidRPr="002D3E5A">
        <w:rPr>
          <w:spacing w:val="-6"/>
        </w:rPr>
        <w:t xml:space="preserve"> </w:t>
      </w:r>
      <w:r w:rsidRPr="002D3E5A">
        <w:t>complaint</w:t>
      </w:r>
      <w:r w:rsidRPr="002D3E5A">
        <w:rPr>
          <w:spacing w:val="-6"/>
        </w:rPr>
        <w:t xml:space="preserve"> </w:t>
      </w:r>
      <w:r w:rsidRPr="002D3E5A">
        <w:t>regarding</w:t>
      </w:r>
      <w:r w:rsidRPr="002D3E5A">
        <w:rPr>
          <w:spacing w:val="-6"/>
        </w:rPr>
        <w:t xml:space="preserve"> </w:t>
      </w:r>
      <w:r w:rsidRPr="002D3E5A">
        <w:t>the</w:t>
      </w:r>
      <w:r w:rsidRPr="002D3E5A">
        <w:rPr>
          <w:spacing w:val="-6"/>
        </w:rPr>
        <w:t xml:space="preserve"> </w:t>
      </w:r>
      <w:r w:rsidRPr="002D3E5A">
        <w:t>use</w:t>
      </w:r>
      <w:r w:rsidRPr="002D3E5A">
        <w:rPr>
          <w:spacing w:val="-6"/>
        </w:rPr>
        <w:t xml:space="preserve"> </w:t>
      </w:r>
      <w:r w:rsidRPr="002D3E5A">
        <w:t>of</w:t>
      </w:r>
      <w:r w:rsidRPr="002D3E5A">
        <w:rPr>
          <w:spacing w:val="-6"/>
        </w:rPr>
        <w:t xml:space="preserve"> </w:t>
      </w:r>
      <w:r w:rsidRPr="002D3E5A">
        <w:t>your</w:t>
      </w:r>
      <w:r w:rsidRPr="002D3E5A">
        <w:rPr>
          <w:spacing w:val="-7"/>
        </w:rPr>
        <w:t xml:space="preserve"> </w:t>
      </w:r>
      <w:r w:rsidRPr="002D3E5A">
        <w:t>personal data, please contact the Trust contacts provided on the first page.</w:t>
      </w:r>
    </w:p>
    <w:p w14:paraId="0FDFDB2A" w14:textId="77777777" w:rsidR="00326A1C" w:rsidRPr="00F877E8" w:rsidRDefault="00326A1C" w:rsidP="00326A1C">
      <w:pPr>
        <w:rPr>
          <w:sz w:val="20"/>
          <w:szCs w:val="20"/>
        </w:rPr>
      </w:pPr>
    </w:p>
    <w:p w14:paraId="14BD63FC" w14:textId="77777777" w:rsidR="00BB636B" w:rsidRPr="00326A1C" w:rsidRDefault="00785FEF" w:rsidP="00326A1C">
      <w:pPr>
        <w:pStyle w:val="Heading1"/>
      </w:pPr>
      <w:r w:rsidRPr="00326A1C">
        <w:t>Updates</w:t>
      </w:r>
    </w:p>
    <w:p w14:paraId="40B17C09" w14:textId="2638D731" w:rsidR="00BB636B" w:rsidRPr="00326A1C" w:rsidRDefault="00785FEF" w:rsidP="00326A1C">
      <w:r w:rsidRPr="00326A1C">
        <w:t xml:space="preserve">We may amend this privacy notice from time to time, so please review it frequently through the </w:t>
      </w:r>
      <w:r w:rsidR="00326A1C" w:rsidRPr="00326A1C">
        <w:t xml:space="preserve">Trust’s </w:t>
      </w:r>
      <w:r w:rsidRPr="00326A1C">
        <w:t>internet site.</w:t>
      </w:r>
    </w:p>
    <w:sectPr w:rsidR="00BB636B" w:rsidRPr="00326A1C" w:rsidSect="007959DD">
      <w:headerReference w:type="default" r:id="rId14"/>
      <w:footerReference w:type="default" r:id="rId15"/>
      <w:pgSz w:w="11910" w:h="16840"/>
      <w:pgMar w:top="1100" w:right="862" w:bottom="1021" w:left="862" w:header="79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852B" w14:textId="77777777" w:rsidR="004D548C" w:rsidRDefault="004D548C" w:rsidP="00326A1C">
      <w:r>
        <w:separator/>
      </w:r>
    </w:p>
  </w:endnote>
  <w:endnote w:type="continuationSeparator" w:id="0">
    <w:p w14:paraId="332636D4" w14:textId="77777777" w:rsidR="004D548C" w:rsidRDefault="004D548C" w:rsidP="003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C7C6" w14:textId="77777777" w:rsidR="00AD4D5B" w:rsidRPr="004E464F" w:rsidRDefault="00AD4D5B" w:rsidP="007959DD">
    <w:pPr>
      <w:tabs>
        <w:tab w:val="left" w:pos="4820"/>
        <w:tab w:val="left" w:pos="7938"/>
      </w:tabs>
      <w:rPr>
        <w:sz w:val="16"/>
        <w:szCs w:val="16"/>
      </w:rPr>
    </w:pPr>
    <w:r w:rsidRPr="004E464F">
      <w:rPr>
        <w:sz w:val="16"/>
        <w:szCs w:val="16"/>
      </w:rPr>
      <w:t>Privacy</w:t>
    </w:r>
    <w:r w:rsidRPr="004E464F">
      <w:rPr>
        <w:spacing w:val="-6"/>
        <w:sz w:val="16"/>
        <w:szCs w:val="16"/>
      </w:rPr>
      <w:t xml:space="preserve"> </w:t>
    </w:r>
    <w:r w:rsidRPr="004E464F">
      <w:rPr>
        <w:sz w:val="16"/>
        <w:szCs w:val="16"/>
      </w:rPr>
      <w:t>Notice</w:t>
    </w:r>
    <w:r w:rsidRPr="004E464F">
      <w:rPr>
        <w:spacing w:val="-3"/>
        <w:sz w:val="16"/>
        <w:szCs w:val="16"/>
      </w:rPr>
      <w:t xml:space="preserve"> </w:t>
    </w:r>
    <w:r w:rsidRPr="004E464F">
      <w:rPr>
        <w:sz w:val="16"/>
        <w:szCs w:val="16"/>
      </w:rPr>
      <w:t>–</w:t>
    </w:r>
    <w:r w:rsidRPr="004E464F">
      <w:rPr>
        <w:spacing w:val="-6"/>
        <w:sz w:val="16"/>
        <w:szCs w:val="16"/>
      </w:rPr>
      <w:t xml:space="preserve"> </w:t>
    </w:r>
    <w:r w:rsidRPr="004E464F">
      <w:rPr>
        <w:sz w:val="16"/>
        <w:szCs w:val="16"/>
      </w:rPr>
      <w:t>June 2023</w:t>
    </w:r>
    <w:r w:rsidRPr="004E464F">
      <w:rPr>
        <w:spacing w:val="-4"/>
        <w:sz w:val="16"/>
        <w:szCs w:val="16"/>
      </w:rPr>
      <w:t xml:space="preserve"> </w:t>
    </w:r>
    <w:r w:rsidRPr="004E464F">
      <w:rPr>
        <w:sz w:val="16"/>
        <w:szCs w:val="16"/>
      </w:rPr>
      <w:t>–</w:t>
    </w:r>
    <w:r w:rsidRPr="004E464F">
      <w:rPr>
        <w:spacing w:val="-7"/>
        <w:sz w:val="16"/>
        <w:szCs w:val="16"/>
      </w:rPr>
      <w:t xml:space="preserve"> </w:t>
    </w:r>
    <w:r w:rsidRPr="004E464F">
      <w:rPr>
        <w:sz w:val="16"/>
        <w:szCs w:val="16"/>
      </w:rPr>
      <w:t>Patient Engagement Portal (PEP)</w:t>
    </w:r>
    <w:r w:rsidRPr="004E464F">
      <w:rPr>
        <w:spacing w:val="-3"/>
        <w:sz w:val="16"/>
        <w:szCs w:val="16"/>
      </w:rPr>
      <w:t xml:space="preserve"> </w:t>
    </w:r>
  </w:p>
  <w:p w14:paraId="760274F7" w14:textId="3553E6B2" w:rsidR="00AD4D5B" w:rsidRPr="004E464F" w:rsidRDefault="00AD4D5B" w:rsidP="007959DD">
    <w:pPr>
      <w:tabs>
        <w:tab w:val="left" w:pos="4820"/>
        <w:tab w:val="left" w:pos="7938"/>
      </w:tabs>
      <w:rPr>
        <w:sz w:val="16"/>
        <w:szCs w:val="16"/>
      </w:rPr>
    </w:pPr>
    <w:r w:rsidRPr="004E464F">
      <w:rPr>
        <w:sz w:val="16"/>
        <w:szCs w:val="16"/>
      </w:rPr>
      <w:t>Author/s:</w:t>
    </w:r>
    <w:r w:rsidRPr="004E464F">
      <w:rPr>
        <w:spacing w:val="61"/>
        <w:sz w:val="16"/>
        <w:szCs w:val="16"/>
      </w:rPr>
      <w:t xml:space="preserve"> </w:t>
    </w:r>
    <w:r w:rsidRPr="004E464F">
      <w:rPr>
        <w:sz w:val="16"/>
        <w:szCs w:val="16"/>
      </w:rPr>
      <w:t>John Mules, Information Governance Manager</w:t>
    </w:r>
  </w:p>
  <w:p w14:paraId="6821D9FC" w14:textId="402086EF" w:rsidR="00AD4D5B" w:rsidRPr="004E464F" w:rsidRDefault="00AD4D5B" w:rsidP="007959DD">
    <w:pPr>
      <w:tabs>
        <w:tab w:val="left" w:pos="4820"/>
        <w:tab w:val="left" w:pos="7938"/>
      </w:tabs>
      <w:rPr>
        <w:sz w:val="16"/>
        <w:szCs w:val="16"/>
      </w:rPr>
    </w:pPr>
    <w:r w:rsidRPr="004E464F">
      <w:rPr>
        <w:sz w:val="16"/>
        <w:szCs w:val="16"/>
      </w:rPr>
      <w:t xml:space="preserve">Approved by: </w:t>
    </w:r>
    <w:r w:rsidR="00AF21D9" w:rsidRPr="00AF21D9">
      <w:rPr>
        <w:sz w:val="16"/>
        <w:szCs w:val="16"/>
      </w:rPr>
      <w:t xml:space="preserve">Caldicott &amp; Information Governance Assurance Committee   </w:t>
    </w:r>
    <w:r w:rsidRPr="004E464F">
      <w:rPr>
        <w:sz w:val="16"/>
        <w:szCs w:val="16"/>
      </w:rPr>
      <w:t xml:space="preserve">Date Approved </w:t>
    </w:r>
    <w:r w:rsidR="00AF21D9">
      <w:rPr>
        <w:sz w:val="16"/>
        <w:szCs w:val="16"/>
      </w:rPr>
      <w:t>24</w:t>
    </w:r>
    <w:r w:rsidRPr="004E464F">
      <w:rPr>
        <w:sz w:val="16"/>
        <w:szCs w:val="16"/>
      </w:rPr>
      <w:t>/</w:t>
    </w:r>
    <w:r w:rsidR="00AF21D9">
      <w:rPr>
        <w:sz w:val="16"/>
        <w:szCs w:val="16"/>
      </w:rPr>
      <w:t>07</w:t>
    </w:r>
    <w:r w:rsidRPr="004E464F">
      <w:rPr>
        <w:sz w:val="16"/>
        <w:szCs w:val="16"/>
      </w:rPr>
      <w:t xml:space="preserve">/2023 </w:t>
    </w:r>
    <w:r w:rsidR="005611C5" w:rsidRPr="004E464F">
      <w:rPr>
        <w:sz w:val="16"/>
        <w:szCs w:val="16"/>
      </w:rPr>
      <w:tab/>
    </w:r>
    <w:r w:rsidRPr="004E464F">
      <w:rPr>
        <w:sz w:val="16"/>
        <w:szCs w:val="16"/>
      </w:rPr>
      <w:t xml:space="preserve">Review Date: </w:t>
    </w:r>
    <w:proofErr w:type="gramStart"/>
    <w:r w:rsidR="00AF21D9">
      <w:rPr>
        <w:sz w:val="16"/>
        <w:szCs w:val="16"/>
      </w:rPr>
      <w:t>24/07</w:t>
    </w:r>
    <w:r w:rsidRPr="004E464F">
      <w:rPr>
        <w:sz w:val="16"/>
        <w:szCs w:val="16"/>
      </w:rPr>
      <w:t>/2024</w:t>
    </w:r>
    <w:proofErr w:type="gramEnd"/>
  </w:p>
  <w:p w14:paraId="11D863F8" w14:textId="61B64EC9" w:rsidR="00AD4D5B" w:rsidRPr="004E464F" w:rsidRDefault="00AD4D5B" w:rsidP="007959DD">
    <w:pPr>
      <w:tabs>
        <w:tab w:val="left" w:pos="4820"/>
        <w:tab w:val="left" w:pos="7938"/>
      </w:tabs>
      <w:rPr>
        <w:sz w:val="16"/>
        <w:szCs w:val="16"/>
      </w:rPr>
    </w:pPr>
    <w:r w:rsidRPr="004E464F">
      <w:rPr>
        <w:sz w:val="16"/>
        <w:szCs w:val="16"/>
      </w:rPr>
      <w:t xml:space="preserve">Available via Trust Docs </w:t>
    </w:r>
    <w:r w:rsidR="005611C5" w:rsidRPr="004E464F">
      <w:rPr>
        <w:sz w:val="16"/>
        <w:szCs w:val="16"/>
      </w:rPr>
      <w:t xml:space="preserve">                   </w:t>
    </w:r>
    <w:r w:rsidR="008464E4" w:rsidRPr="004E464F">
      <w:rPr>
        <w:sz w:val="16"/>
        <w:szCs w:val="16"/>
      </w:rPr>
      <w:t xml:space="preserve">  </w:t>
    </w:r>
    <w:r w:rsidRPr="004E464F">
      <w:rPr>
        <w:sz w:val="16"/>
        <w:szCs w:val="16"/>
      </w:rPr>
      <w:t xml:space="preserve">Version: 2 </w:t>
    </w:r>
    <w:r w:rsidR="005611C5" w:rsidRPr="004E464F">
      <w:rPr>
        <w:sz w:val="16"/>
        <w:szCs w:val="16"/>
      </w:rPr>
      <w:tab/>
    </w:r>
    <w:r w:rsidRPr="004E464F">
      <w:rPr>
        <w:sz w:val="16"/>
        <w:szCs w:val="16"/>
      </w:rPr>
      <w:t xml:space="preserve">Trust Docs ID: 19661 </w:t>
    </w:r>
    <w:r w:rsidR="005611C5" w:rsidRPr="004E464F">
      <w:rPr>
        <w:sz w:val="16"/>
        <w:szCs w:val="16"/>
      </w:rPr>
      <w:tab/>
    </w:r>
    <w:r w:rsidRPr="004E464F">
      <w:rPr>
        <w:sz w:val="16"/>
        <w:szCs w:val="16"/>
      </w:rPr>
      <w:t xml:space="preserve">Page </w:t>
    </w:r>
    <w:r w:rsidRPr="004E464F">
      <w:rPr>
        <w:sz w:val="16"/>
        <w:szCs w:val="16"/>
      </w:rPr>
      <w:fldChar w:fldCharType="begin"/>
    </w:r>
    <w:r w:rsidRPr="004E464F">
      <w:rPr>
        <w:sz w:val="16"/>
        <w:szCs w:val="16"/>
      </w:rPr>
      <w:instrText xml:space="preserve"> PAGE  \* Arabic  \* MERGEFORMAT </w:instrText>
    </w:r>
    <w:r w:rsidRPr="004E464F">
      <w:rPr>
        <w:sz w:val="16"/>
        <w:szCs w:val="16"/>
      </w:rPr>
      <w:fldChar w:fldCharType="separate"/>
    </w:r>
    <w:r w:rsidRPr="004E464F">
      <w:rPr>
        <w:noProof/>
        <w:sz w:val="16"/>
        <w:szCs w:val="16"/>
      </w:rPr>
      <w:t>1</w:t>
    </w:r>
    <w:r w:rsidRPr="004E464F">
      <w:rPr>
        <w:sz w:val="16"/>
        <w:szCs w:val="16"/>
      </w:rPr>
      <w:fldChar w:fldCharType="end"/>
    </w:r>
    <w:r w:rsidRPr="004E464F">
      <w:rPr>
        <w:sz w:val="16"/>
        <w:szCs w:val="16"/>
      </w:rPr>
      <w:t xml:space="preserve"> of </w:t>
    </w:r>
    <w:r w:rsidRPr="004E464F">
      <w:rPr>
        <w:sz w:val="16"/>
        <w:szCs w:val="16"/>
      </w:rPr>
      <w:fldChar w:fldCharType="begin"/>
    </w:r>
    <w:r w:rsidRPr="004E464F">
      <w:rPr>
        <w:sz w:val="16"/>
        <w:szCs w:val="16"/>
      </w:rPr>
      <w:instrText xml:space="preserve"> NUMPAGES  \* Arabic  \* MERGEFORMAT </w:instrText>
    </w:r>
    <w:r w:rsidRPr="004E464F">
      <w:rPr>
        <w:sz w:val="16"/>
        <w:szCs w:val="16"/>
      </w:rPr>
      <w:fldChar w:fldCharType="separate"/>
    </w:r>
    <w:r w:rsidRPr="004E464F">
      <w:rPr>
        <w:noProof/>
        <w:sz w:val="16"/>
        <w:szCs w:val="16"/>
      </w:rPr>
      <w:t>2</w:t>
    </w:r>
    <w:r w:rsidRPr="004E464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7973" w14:textId="77777777" w:rsidR="004D548C" w:rsidRDefault="004D548C" w:rsidP="00326A1C">
      <w:r>
        <w:separator/>
      </w:r>
    </w:p>
  </w:footnote>
  <w:footnote w:type="continuationSeparator" w:id="0">
    <w:p w14:paraId="487E7402" w14:textId="77777777" w:rsidR="004D548C" w:rsidRDefault="004D548C" w:rsidP="0032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4AB5" w14:textId="36746B18" w:rsidR="00BB636B" w:rsidRDefault="00EF50E2" w:rsidP="00326A1C">
    <w:pPr>
      <w:pStyle w:val="BodyText"/>
      <w:rPr>
        <w:sz w:val="20"/>
      </w:rPr>
    </w:pPr>
    <w:r>
      <w:rPr>
        <w:noProof/>
      </w:rPr>
      <w:drawing>
        <wp:anchor distT="0" distB="0" distL="114300" distR="114300" simplePos="0" relativeHeight="487521280" behindDoc="0" locked="0" layoutInCell="1" allowOverlap="1" wp14:anchorId="2B3D36F6" wp14:editId="3E3A3CC6">
          <wp:simplePos x="0" y="0"/>
          <wp:positionH relativeFrom="margin">
            <wp:align>left</wp:align>
          </wp:positionH>
          <wp:positionV relativeFrom="paragraph">
            <wp:posOffset>165873</wp:posOffset>
          </wp:positionV>
          <wp:extent cx="1431235" cy="445326"/>
          <wp:effectExtent l="0" t="0" r="0" b="0"/>
          <wp:wrapNone/>
          <wp:docPr id="1450331187" name="Picture 1450331187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31187" name="Picture 1450331187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44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FEF">
      <w:rPr>
        <w:noProof/>
      </w:rPr>
      <w:drawing>
        <wp:anchor distT="0" distB="0" distL="0" distR="0" simplePos="0" relativeHeight="487519232" behindDoc="1" locked="0" layoutInCell="1" allowOverlap="1" wp14:anchorId="36E7B792" wp14:editId="6A1D6FD2">
          <wp:simplePos x="0" y="0"/>
          <wp:positionH relativeFrom="margin">
            <wp:align>right</wp:align>
          </wp:positionH>
          <wp:positionV relativeFrom="page">
            <wp:posOffset>111318</wp:posOffset>
          </wp:positionV>
          <wp:extent cx="1444625" cy="539513"/>
          <wp:effectExtent l="0" t="0" r="317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4625" cy="539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1477D"/>
    <w:multiLevelType w:val="hybridMultilevel"/>
    <w:tmpl w:val="D884C53C"/>
    <w:lvl w:ilvl="0" w:tplc="4E7A207A">
      <w:start w:val="1"/>
      <w:numFmt w:val="decimal"/>
      <w:pStyle w:val="Heading1"/>
      <w:lvlText w:val="%1."/>
      <w:lvlJc w:val="left"/>
      <w:pPr>
        <w:ind w:left="302" w:hanging="2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35A9222">
      <w:numFmt w:val="bullet"/>
      <w:pStyle w:val="ListParagraph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CDE7A4A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DBE8CC5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4" w:tplc="FF46B0A8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AF1C4EB0">
      <w:numFmt w:val="bullet"/>
      <w:lvlText w:val="•"/>
      <w:lvlJc w:val="left"/>
      <w:pPr>
        <w:ind w:left="5089" w:hanging="360"/>
      </w:pPr>
      <w:rPr>
        <w:rFonts w:hint="default"/>
        <w:lang w:val="en-US" w:eastAsia="en-US" w:bidi="ar-SA"/>
      </w:rPr>
    </w:lvl>
    <w:lvl w:ilvl="6" w:tplc="3FEEE224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2370D936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B0345236"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</w:abstractNum>
  <w:num w:numId="1" w16cid:durableId="19789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6B"/>
    <w:rsid w:val="00045EA3"/>
    <w:rsid w:val="000E4EFE"/>
    <w:rsid w:val="00104B20"/>
    <w:rsid w:val="00140561"/>
    <w:rsid w:val="001939D0"/>
    <w:rsid w:val="00270B10"/>
    <w:rsid w:val="002D3E5A"/>
    <w:rsid w:val="00326A1C"/>
    <w:rsid w:val="00374DDB"/>
    <w:rsid w:val="003E28CE"/>
    <w:rsid w:val="003F7F6C"/>
    <w:rsid w:val="00454CCF"/>
    <w:rsid w:val="004D548C"/>
    <w:rsid w:val="004E464F"/>
    <w:rsid w:val="00507944"/>
    <w:rsid w:val="005611C5"/>
    <w:rsid w:val="00573135"/>
    <w:rsid w:val="00593402"/>
    <w:rsid w:val="005F02DD"/>
    <w:rsid w:val="0062107A"/>
    <w:rsid w:val="00681C09"/>
    <w:rsid w:val="00697AE1"/>
    <w:rsid w:val="006E115E"/>
    <w:rsid w:val="007131A4"/>
    <w:rsid w:val="00720BD1"/>
    <w:rsid w:val="00785FEF"/>
    <w:rsid w:val="007959DD"/>
    <w:rsid w:val="007E7D6C"/>
    <w:rsid w:val="007F4E21"/>
    <w:rsid w:val="008464E4"/>
    <w:rsid w:val="00862AAB"/>
    <w:rsid w:val="00885D36"/>
    <w:rsid w:val="008D1EF6"/>
    <w:rsid w:val="008F58BC"/>
    <w:rsid w:val="0092379F"/>
    <w:rsid w:val="0096313D"/>
    <w:rsid w:val="00A578DB"/>
    <w:rsid w:val="00A9156A"/>
    <w:rsid w:val="00AD4D5B"/>
    <w:rsid w:val="00AF21D9"/>
    <w:rsid w:val="00B44AC7"/>
    <w:rsid w:val="00B865BD"/>
    <w:rsid w:val="00BB636B"/>
    <w:rsid w:val="00C70AEC"/>
    <w:rsid w:val="00D45499"/>
    <w:rsid w:val="00D77841"/>
    <w:rsid w:val="00E41C93"/>
    <w:rsid w:val="00E66FB2"/>
    <w:rsid w:val="00EF50E2"/>
    <w:rsid w:val="00F07107"/>
    <w:rsid w:val="00F1227E"/>
    <w:rsid w:val="00F877E8"/>
    <w:rsid w:val="1704C816"/>
    <w:rsid w:val="3F6EAEB7"/>
    <w:rsid w:val="42B7587A"/>
    <w:rsid w:val="7A2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3091D"/>
  <w15:docId w15:val="{A9338E99-BD91-4886-9980-AE9BB56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1C"/>
    <w:rPr>
      <w:rFonts w:ascii="Arial" w:eastAsia="Arial" w:hAnsi="Arial" w:cs="Arial"/>
      <w:sz w:val="24"/>
      <w:szCs w:val="24"/>
      <w:lang w:val="en-GB"/>
    </w:rPr>
  </w:style>
  <w:style w:type="paragraph" w:styleId="Heading1">
    <w:name w:val="heading 1"/>
    <w:basedOn w:val="Normal"/>
    <w:uiPriority w:val="9"/>
    <w:qFormat/>
    <w:rsid w:val="00326A1C"/>
    <w:pPr>
      <w:numPr>
        <w:numId w:val="1"/>
      </w:numPr>
      <w:spacing w:after="60"/>
      <w:ind w:left="357" w:hanging="3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</w:style>
  <w:style w:type="paragraph" w:styleId="Title">
    <w:name w:val="Title"/>
    <w:basedOn w:val="Normal"/>
    <w:uiPriority w:val="10"/>
    <w:qFormat/>
    <w:rsid w:val="00F0710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959DD"/>
    <w:pPr>
      <w:numPr>
        <w:ilvl w:val="1"/>
        <w:numId w:val="1"/>
      </w:numPr>
      <w:spacing w:before="60"/>
      <w:ind w:left="714" w:hanging="35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8D1EF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79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9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79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944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CC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.drdoctor.co.uk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nuh.nhs.uk/publication/privacy-notice-v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gov@nnuh.nhs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ark.Pepper@nnuh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C530ECAB6CE46BF44E2C79D10600A" ma:contentTypeVersion="4" ma:contentTypeDescription="Create a new document." ma:contentTypeScope="" ma:versionID="bee4d9c17c9ed14ac8f4e77d4ba92698">
  <xsd:schema xmlns:xsd="http://www.w3.org/2001/XMLSchema" xmlns:xs="http://www.w3.org/2001/XMLSchema" xmlns:p="http://schemas.microsoft.com/office/2006/metadata/properties" xmlns:ns2="614e2d35-a651-45c9-80cb-c71fc2c0b6e4" targetNamespace="http://schemas.microsoft.com/office/2006/metadata/properties" ma:root="true" ma:fieldsID="c97d480d46914a7ba293d5ab2495d286" ns2:_="">
    <xsd:import namespace="614e2d35-a651-45c9-80cb-c71fc2c0b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2d35-a651-45c9-80cb-c71fc2c0b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BCD42-CC7F-4F29-9B15-2AEEC1C29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7F294-8F7E-43A3-A48C-1933FBE9C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2d35-a651-45c9-80cb-c71fc2c0b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759CE-5537-4BD1-8273-A2BA39480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Oduntan, Ade (NNUHFT)</dc:creator>
  <cp:lastModifiedBy>Moore, Carrie (NNUHFT)</cp:lastModifiedBy>
  <cp:revision>2</cp:revision>
  <dcterms:created xsi:type="dcterms:W3CDTF">2023-08-01T07:55:00Z</dcterms:created>
  <dcterms:modified xsi:type="dcterms:W3CDTF">2023-08-01T07:55:00Z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0x010100083C530ECAB6CE46BF44E2C79D10600A</vt:lpwstr>
  </property>
</Properties>
</file>